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733" w:rsidRDefault="00687733">
      <w:pPr>
        <w:pStyle w:val="Textoindependiente"/>
        <w:rPr>
          <w:sz w:val="20"/>
        </w:rPr>
      </w:pPr>
    </w:p>
    <w:p w:rsidR="00687733" w:rsidRDefault="00D916F4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7EFA2D0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733" w:rsidRDefault="00687733">
      <w:pPr>
        <w:pStyle w:val="Textoindependiente"/>
        <w:spacing w:before="1"/>
        <w:rPr>
          <w:sz w:val="28"/>
        </w:rPr>
      </w:pPr>
    </w:p>
    <w:p w:rsidR="00687733" w:rsidRDefault="00D916F4">
      <w:pPr>
        <w:spacing w:before="82"/>
        <w:ind w:left="2991" w:right="4289"/>
        <w:jc w:val="center"/>
        <w:rPr>
          <w:b/>
          <w:sz w:val="44"/>
        </w:rPr>
      </w:pPr>
      <w:r>
        <w:rPr>
          <w:b/>
          <w:color w:val="231F20"/>
          <w:sz w:val="44"/>
        </w:rPr>
        <w:t xml:space="preserve">San Juan </w:t>
      </w:r>
      <w:proofErr w:type="spellStart"/>
      <w:r>
        <w:rPr>
          <w:b/>
          <w:color w:val="231F20"/>
          <w:sz w:val="44"/>
        </w:rPr>
        <w:t>Tlatepexi</w:t>
      </w:r>
      <w:proofErr w:type="spellEnd"/>
    </w:p>
    <w:p w:rsidR="00687733" w:rsidRDefault="00D916F4">
      <w:pPr>
        <w:spacing w:before="16"/>
        <w:ind w:left="2991" w:right="4289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1405857</wp:posOffset>
            </wp:positionV>
            <wp:extent cx="5951053" cy="44121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53" cy="441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HGOMET015</w:t>
      </w: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rPr>
          <w:sz w:val="26"/>
        </w:rPr>
      </w:pPr>
    </w:p>
    <w:p w:rsidR="00687733" w:rsidRDefault="00687733">
      <w:pPr>
        <w:pStyle w:val="Textoindependiente"/>
        <w:spacing w:before="7"/>
        <w:rPr>
          <w:sz w:val="26"/>
        </w:rPr>
      </w:pPr>
    </w:p>
    <w:p w:rsidR="00687733" w:rsidRDefault="00D916F4">
      <w:pPr>
        <w:ind w:left="6494"/>
        <w:rPr>
          <w:sz w:val="24"/>
        </w:rPr>
      </w:pPr>
      <w:r>
        <w:rPr>
          <w:color w:val="231F20"/>
          <w:sz w:val="24"/>
        </w:rPr>
        <w:t xml:space="preserve">San Juan </w:t>
      </w:r>
      <w:proofErr w:type="spellStart"/>
      <w:r>
        <w:rPr>
          <w:color w:val="231F20"/>
          <w:sz w:val="24"/>
        </w:rPr>
        <w:t>Tlatepexi</w:t>
      </w:r>
      <w:proofErr w:type="spellEnd"/>
      <w:r>
        <w:rPr>
          <w:color w:val="231F20"/>
          <w:sz w:val="24"/>
        </w:rPr>
        <w:t>: 130370040</w:t>
      </w:r>
    </w:p>
    <w:p w:rsidR="00687733" w:rsidRDefault="00687733">
      <w:pPr>
        <w:rPr>
          <w:sz w:val="24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D916F4">
      <w:pPr>
        <w:spacing w:before="218"/>
        <w:ind w:left="2991" w:right="4288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687733" w:rsidRDefault="00687733">
      <w:pPr>
        <w:pStyle w:val="Textoindependiente"/>
        <w:spacing w:before="8"/>
        <w:rPr>
          <w:b/>
          <w:sz w:val="40"/>
        </w:rPr>
      </w:pPr>
    </w:p>
    <w:p w:rsidR="00687733" w:rsidRDefault="00D916F4">
      <w:pPr>
        <w:pStyle w:val="Ttulo1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 xml:space="preserve">San Juan </w:t>
      </w:r>
      <w:proofErr w:type="spellStart"/>
      <w:r>
        <w:rPr>
          <w:b/>
          <w:sz w:val="32"/>
        </w:rPr>
        <w:t>Tlatepexi</w:t>
      </w:r>
      <w:proofErr w:type="spellEnd"/>
      <w:r>
        <w:t xml:space="preserve">, del Municipio de </w:t>
      </w:r>
      <w:proofErr w:type="spellStart"/>
      <w:r>
        <w:t>Metztitl</w:t>
      </w:r>
      <w:r>
        <w:t>án</w:t>
      </w:r>
      <w:proofErr w:type="spellEnd"/>
      <w:r>
        <w:t xml:space="preserve">, con clave INEGI </w:t>
      </w:r>
      <w:r>
        <w:rPr>
          <w:b/>
        </w:rPr>
        <w:t>130370040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>con la clave</w:t>
      </w:r>
      <w:r>
        <w:rPr>
          <w:spacing w:val="-6"/>
        </w:rPr>
        <w:t xml:space="preserve"> </w:t>
      </w:r>
      <w:r>
        <w:rPr>
          <w:b/>
        </w:rPr>
        <w:t>HGOMET015</w:t>
      </w:r>
      <w:r>
        <w:t>.</w:t>
      </w:r>
    </w:p>
    <w:p w:rsidR="00687733" w:rsidRDefault="00687733">
      <w:pPr>
        <w:pStyle w:val="Textoindependiente"/>
        <w:rPr>
          <w:sz w:val="24"/>
        </w:rPr>
      </w:pPr>
    </w:p>
    <w:p w:rsidR="00687733" w:rsidRDefault="00D916F4">
      <w:pPr>
        <w:pStyle w:val="Textoindependiente"/>
        <w:ind w:left="401" w:right="1701"/>
        <w:jc w:val="both"/>
      </w:pPr>
      <w:r>
        <w:rPr>
          <w:b/>
        </w:rPr>
        <w:t xml:space="preserve">San Juan </w:t>
      </w:r>
      <w:proofErr w:type="spellStart"/>
      <w:r>
        <w:rPr>
          <w:b/>
        </w:rPr>
        <w:t>Tlatepexi</w:t>
      </w:r>
      <w:proofErr w:type="spellEnd"/>
      <w:r>
        <w:rPr>
          <w:b/>
        </w:rPr>
        <w:t xml:space="preserve"> </w:t>
      </w:r>
      <w:r>
        <w:t xml:space="preserve">se caracteriza porque su </w:t>
      </w:r>
      <w:r>
        <w:t>vida social está articulada a través de las autoridades electas en Asambleas Generales y ostentan el cargo por dos años, a dichas asambleas son convocados los jefes de familia.</w:t>
      </w:r>
    </w:p>
    <w:p w:rsidR="00687733" w:rsidRDefault="00687733">
      <w:pPr>
        <w:pStyle w:val="Textoindependiente"/>
        <w:spacing w:before="1"/>
      </w:pPr>
    </w:p>
    <w:p w:rsidR="00687733" w:rsidRDefault="00D916F4">
      <w:pPr>
        <w:pStyle w:val="Textoindependiente"/>
        <w:ind w:left="401" w:right="1696"/>
        <w:jc w:val="both"/>
      </w:pPr>
      <w:r>
        <w:t>Con un significativo 30 por ciento de Hablantes de Lengua Indígena, se adviert</w:t>
      </w:r>
      <w:r>
        <w:t>e que ésta es utilizada sólo por las personas mayores, y los jóvenes y niños están abandonando su uso porque sus padres consideran que es mejor que aprendan el castellano pues les abrirá más oportunidades de desarrollo.</w:t>
      </w:r>
    </w:p>
    <w:p w:rsidR="00687733" w:rsidRDefault="00687733">
      <w:pPr>
        <w:pStyle w:val="Textoindependiente"/>
        <w:spacing w:before="11"/>
        <w:rPr>
          <w:sz w:val="21"/>
        </w:rPr>
      </w:pPr>
    </w:p>
    <w:p w:rsidR="00687733" w:rsidRDefault="00D916F4">
      <w:pPr>
        <w:pStyle w:val="Textoindependiente"/>
        <w:ind w:left="401" w:right="1698"/>
        <w:jc w:val="both"/>
      </w:pPr>
      <w:r>
        <w:t xml:space="preserve">Dentro de sus prácticas culturales </w:t>
      </w:r>
      <w:r>
        <w:t>se encuentran principalmente las celebraciones a Santa Cruz y a San Juan Bautista.</w:t>
      </w:r>
    </w:p>
    <w:p w:rsidR="00687733" w:rsidRDefault="00687733">
      <w:pPr>
        <w:pStyle w:val="Textoindependiente"/>
        <w:spacing w:before="11"/>
        <w:rPr>
          <w:sz w:val="21"/>
        </w:rPr>
      </w:pPr>
    </w:p>
    <w:p w:rsidR="00687733" w:rsidRDefault="00D916F4">
      <w:pPr>
        <w:pStyle w:val="Textoindependiente"/>
        <w:ind w:left="401" w:right="1698"/>
        <w:jc w:val="both"/>
      </w:pPr>
      <w:r>
        <w:t>Un elemento que otorga particularidad a la comunidad es la iglesia que destacan los habitantes, refiriendo que tiene una antigüedad de 450 años, además de la conservación d</w:t>
      </w:r>
      <w:r>
        <w:t>e lo que denominan La Cruz Atrial. Lo anterior da cuenta de lo que resulta importante para el colectivo en tanto justamente se expresa como constituyente de su</w:t>
      </w:r>
      <w:r>
        <w:rPr>
          <w:spacing w:val="-1"/>
        </w:rPr>
        <w:t xml:space="preserve"> </w:t>
      </w:r>
      <w:r>
        <w:t>identidad.</w:t>
      </w:r>
    </w:p>
    <w:p w:rsidR="00687733" w:rsidRDefault="00687733">
      <w:pPr>
        <w:pStyle w:val="Textoindependiente"/>
      </w:pPr>
    </w:p>
    <w:p w:rsidR="00687733" w:rsidRDefault="00D916F4">
      <w:pPr>
        <w:pStyle w:val="Textoindependiente"/>
        <w:ind w:left="401" w:right="1696"/>
        <w:jc w:val="both"/>
      </w:pPr>
      <w:r>
        <w:t>Su organización interna en el tratamiento de faltas y delitos, resolución de conflic</w:t>
      </w:r>
      <w:r>
        <w:t>tos y frecuencia de faltas y delitos, es prominente porque se trata de un aspecto en el que se vincula la vida comunitaria</w:t>
      </w:r>
      <w:r>
        <w:t>; a pesar de que no existe un reglamento interno escrito o estatuto comunal de convivencia, más bien la comunidad es descrita como re</w:t>
      </w:r>
      <w:r>
        <w:t>gida por “usos y costumbres”, donde entra en vigor parte de la función del Delegado Municipal como máxima</w:t>
      </w:r>
      <w:r>
        <w:rPr>
          <w:spacing w:val="-5"/>
        </w:rPr>
        <w:t xml:space="preserve"> </w:t>
      </w:r>
      <w:r>
        <w:t>autoridad.</w:t>
      </w:r>
    </w:p>
    <w:p w:rsidR="00687733" w:rsidRDefault="00687733">
      <w:pPr>
        <w:jc w:val="both"/>
        <w:sectPr w:rsidR="00687733">
          <w:pgSz w:w="12240" w:h="15840"/>
          <w:pgMar w:top="1060" w:right="0" w:bottom="280" w:left="1300" w:header="720" w:footer="720" w:gutter="0"/>
          <w:cols w:space="720"/>
        </w:sectPr>
      </w:pPr>
    </w:p>
    <w:p w:rsidR="00D916F4" w:rsidRDefault="00D916F4">
      <w:pPr>
        <w:pStyle w:val="Textoindependiente"/>
        <w:rPr>
          <w:sz w:val="20"/>
        </w:rPr>
      </w:pPr>
    </w:p>
    <w:p w:rsidR="00D916F4" w:rsidRDefault="00D916F4">
      <w:pPr>
        <w:pStyle w:val="Textoindependiente"/>
        <w:rPr>
          <w:sz w:val="20"/>
        </w:rPr>
      </w:pPr>
    </w:p>
    <w:p w:rsidR="00D916F4" w:rsidRDefault="00D916F4">
      <w:pPr>
        <w:pStyle w:val="Textoindependiente"/>
        <w:rPr>
          <w:sz w:val="20"/>
        </w:rPr>
      </w:pPr>
    </w:p>
    <w:p w:rsidR="00D916F4" w:rsidRDefault="00D916F4">
      <w:pPr>
        <w:pStyle w:val="Textoindependiente"/>
        <w:rPr>
          <w:sz w:val="20"/>
        </w:rPr>
      </w:pPr>
    </w:p>
    <w:p w:rsidR="00D916F4" w:rsidRDefault="00D916F4">
      <w:pPr>
        <w:pStyle w:val="Textoindependiente"/>
        <w:rPr>
          <w:sz w:val="20"/>
        </w:rPr>
      </w:pPr>
    </w:p>
    <w:p w:rsidR="00D916F4" w:rsidRDefault="00D916F4">
      <w:pPr>
        <w:pStyle w:val="Textoindependiente"/>
        <w:rPr>
          <w:sz w:val="20"/>
        </w:rPr>
      </w:pPr>
    </w:p>
    <w:p w:rsidR="00D916F4" w:rsidRDefault="00D916F4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687733">
        <w:trPr>
          <w:trHeight w:val="810"/>
        </w:trPr>
        <w:tc>
          <w:tcPr>
            <w:tcW w:w="8023" w:type="dxa"/>
            <w:gridSpan w:val="3"/>
          </w:tcPr>
          <w:p w:rsidR="00687733" w:rsidRDefault="00D916F4">
            <w:pPr>
              <w:pStyle w:val="TableParagraph"/>
              <w:spacing w:before="0" w:line="206" w:lineRule="exact"/>
              <w:ind w:left="2800" w:right="269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San Juan </w:t>
            </w:r>
            <w:proofErr w:type="spellStart"/>
            <w:r>
              <w:rPr>
                <w:b/>
                <w:w w:val="105"/>
                <w:sz w:val="18"/>
              </w:rPr>
              <w:t>Tlatepexi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687733">
        <w:trPr>
          <w:trHeight w:val="790"/>
        </w:trPr>
        <w:tc>
          <w:tcPr>
            <w:tcW w:w="4930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687733" w:rsidRDefault="00687733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687733" w:rsidRDefault="00D916F4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687733">
        <w:trPr>
          <w:trHeight w:val="201"/>
        </w:trPr>
        <w:tc>
          <w:tcPr>
            <w:tcW w:w="4930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687733" w:rsidRDefault="00D916F4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687733" w:rsidRDefault="00D916F4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HGOMET015</w:t>
            </w:r>
          </w:p>
        </w:tc>
      </w:tr>
      <w:tr w:rsidR="00687733">
        <w:trPr>
          <w:trHeight w:val="392"/>
        </w:trPr>
        <w:tc>
          <w:tcPr>
            <w:tcW w:w="4930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687733" w:rsidRDefault="00D916F4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687733" w:rsidRDefault="00D916F4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130370040</w:t>
            </w:r>
          </w:p>
        </w:tc>
      </w:tr>
      <w:tr w:rsidR="00687733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687733" w:rsidRDefault="00D916F4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687733" w:rsidRDefault="00D916F4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687733" w:rsidRDefault="00D916F4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687733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687733" w:rsidRDefault="00D916F4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687733" w:rsidRDefault="00D916F4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687733">
        <w:trPr>
          <w:trHeight w:val="197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30.2%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687733">
        <w:trPr>
          <w:trHeight w:val="197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687733">
        <w:trPr>
          <w:trHeight w:val="197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687733">
        <w:trPr>
          <w:trHeight w:val="195"/>
        </w:trPr>
        <w:tc>
          <w:tcPr>
            <w:tcW w:w="4930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687733" w:rsidRDefault="00D916F4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687733">
        <w:trPr>
          <w:trHeight w:val="197"/>
        </w:trPr>
        <w:tc>
          <w:tcPr>
            <w:tcW w:w="4930" w:type="dxa"/>
            <w:shd w:val="clear" w:color="auto" w:fill="FFFF00"/>
          </w:tcPr>
          <w:p w:rsidR="00687733" w:rsidRDefault="00D916F4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687733" w:rsidRDefault="00D916F4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687733" w:rsidRDefault="00D916F4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687733">
        <w:trPr>
          <w:trHeight w:val="195"/>
        </w:trPr>
        <w:tc>
          <w:tcPr>
            <w:tcW w:w="4930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687733" w:rsidRDefault="00D916F4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687733">
        <w:trPr>
          <w:trHeight w:val="197"/>
        </w:trPr>
        <w:tc>
          <w:tcPr>
            <w:tcW w:w="4930" w:type="dxa"/>
            <w:shd w:val="clear" w:color="auto" w:fill="F9BE8F"/>
          </w:tcPr>
          <w:p w:rsidR="00687733" w:rsidRDefault="00D916F4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687733" w:rsidRDefault="00D916F4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687733" w:rsidRDefault="00D916F4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687733">
        <w:trPr>
          <w:trHeight w:val="196"/>
        </w:trPr>
        <w:tc>
          <w:tcPr>
            <w:tcW w:w="4930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85.0%</w:t>
            </w:r>
          </w:p>
        </w:tc>
      </w:tr>
      <w:tr w:rsidR="00687733">
        <w:trPr>
          <w:trHeight w:val="195"/>
        </w:trPr>
        <w:tc>
          <w:tcPr>
            <w:tcW w:w="4930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687733" w:rsidRDefault="00D916F4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687733">
        <w:trPr>
          <w:trHeight w:val="199"/>
        </w:trPr>
        <w:tc>
          <w:tcPr>
            <w:tcW w:w="4930" w:type="dxa"/>
            <w:shd w:val="clear" w:color="auto" w:fill="DCE6F0"/>
          </w:tcPr>
          <w:p w:rsidR="00687733" w:rsidRDefault="00D916F4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687733" w:rsidRDefault="00D916F4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687733" w:rsidRDefault="00D916F4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687733">
        <w:trPr>
          <w:trHeight w:val="3343"/>
        </w:trPr>
        <w:tc>
          <w:tcPr>
            <w:tcW w:w="4930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D916F4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687733">
        <w:trPr>
          <w:trHeight w:val="199"/>
        </w:trPr>
        <w:tc>
          <w:tcPr>
            <w:tcW w:w="8023" w:type="dxa"/>
            <w:gridSpan w:val="3"/>
          </w:tcPr>
          <w:p w:rsidR="00687733" w:rsidRDefault="00D916F4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687733">
        <w:trPr>
          <w:trHeight w:val="175"/>
        </w:trPr>
        <w:tc>
          <w:tcPr>
            <w:tcW w:w="4930" w:type="dxa"/>
          </w:tcPr>
          <w:p w:rsidR="00687733" w:rsidRDefault="00D916F4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687733" w:rsidRDefault="00687733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687733" w:rsidRDefault="00687733">
      <w:pPr>
        <w:rPr>
          <w:sz w:val="10"/>
        </w:rPr>
        <w:sectPr w:rsidR="00687733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687733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D916F4">
            <w:pPr>
              <w:pStyle w:val="TableParagraph"/>
              <w:spacing w:before="0" w:line="206" w:lineRule="exact"/>
              <w:ind w:left="4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San Juan </w:t>
            </w:r>
            <w:proofErr w:type="spellStart"/>
            <w:r>
              <w:rPr>
                <w:b/>
                <w:w w:val="105"/>
                <w:sz w:val="18"/>
              </w:rPr>
              <w:t>Tlatepexi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687733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D916F4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D916F4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HGOMET015</w:t>
            </w:r>
          </w:p>
        </w:tc>
      </w:tr>
      <w:tr w:rsidR="00687733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68773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D916F4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687733" w:rsidRDefault="00D916F4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130370040</w:t>
            </w:r>
          </w:p>
        </w:tc>
      </w:tr>
      <w:tr w:rsidR="00687733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87733" w:rsidRDefault="0068773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87733" w:rsidRDefault="0068773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87733" w:rsidRDefault="00D916F4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687733" w:rsidRDefault="0068773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687733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687733" w:rsidRDefault="00D916F4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687733" w:rsidRDefault="00D916F4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687733" w:rsidRDefault="00D916F4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687733" w:rsidRDefault="00D916F4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30.2%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D916F4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D916F4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92D050"/>
          </w:tcPr>
          <w:p w:rsidR="00687733" w:rsidRDefault="00D916F4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687733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92D050"/>
          </w:tcPr>
          <w:p w:rsidR="00687733" w:rsidRDefault="00D916F4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687733" w:rsidRDefault="00D916F4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92D050"/>
          </w:tcPr>
          <w:p w:rsidR="00687733" w:rsidRDefault="00D916F4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92D050"/>
          </w:tcPr>
          <w:p w:rsidR="00687733" w:rsidRDefault="00D916F4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687733" w:rsidRDefault="00D916F4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92D050"/>
          </w:tcPr>
          <w:p w:rsidR="00687733" w:rsidRDefault="00D916F4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687733" w:rsidRDefault="00687733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687733" w:rsidRDefault="00D916F4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FFFF00"/>
          </w:tcPr>
          <w:p w:rsidR="00687733" w:rsidRDefault="00D916F4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FFFF00"/>
          </w:tcPr>
          <w:p w:rsidR="00687733" w:rsidRDefault="00D916F4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F9BE8F"/>
          </w:tcPr>
          <w:p w:rsidR="00687733" w:rsidRDefault="00D916F4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687733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D916F4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D916F4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shd w:val="clear" w:color="auto" w:fill="F9BE8F"/>
          </w:tcPr>
          <w:p w:rsidR="00687733" w:rsidRDefault="00D916F4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687733" w:rsidRDefault="00D916F4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687733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687733" w:rsidRDefault="0068773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687733" w:rsidRDefault="0068773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687733" w:rsidRDefault="00D916F4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687733" w:rsidRDefault="00D916F4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687733" w:rsidRDefault="00D916F4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687733" w:rsidRDefault="00687733">
            <w:pPr>
              <w:rPr>
                <w:sz w:val="2"/>
                <w:szCs w:val="2"/>
              </w:rPr>
            </w:pPr>
          </w:p>
        </w:tc>
      </w:tr>
      <w:tr w:rsidR="00687733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687733" w:rsidRDefault="00D916F4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687733" w:rsidRDefault="00D916F4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45760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687733" w:rsidRDefault="00687733">
      <w:pPr>
        <w:rPr>
          <w:sz w:val="2"/>
          <w:szCs w:val="2"/>
        </w:rPr>
        <w:sectPr w:rsidR="00687733">
          <w:pgSz w:w="12240" w:h="15840"/>
          <w:pgMar w:top="1060" w:right="0" w:bottom="280" w:left="1300" w:header="720" w:footer="720" w:gutter="0"/>
          <w:cols w:space="720"/>
        </w:sect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spacing w:before="8"/>
        <w:rPr>
          <w:sz w:val="20"/>
        </w:rPr>
      </w:pPr>
    </w:p>
    <w:p w:rsidR="00687733" w:rsidRDefault="00D916F4">
      <w:pPr>
        <w:spacing w:before="99"/>
        <w:ind w:left="2991" w:right="4068"/>
        <w:jc w:val="center"/>
        <w:rPr>
          <w:b/>
          <w:sz w:val="18"/>
        </w:rPr>
      </w:pPr>
      <w:r>
        <w:rPr>
          <w:b/>
          <w:w w:val="105"/>
          <w:sz w:val="18"/>
        </w:rPr>
        <w:t xml:space="preserve">San Juan </w:t>
      </w:r>
      <w:proofErr w:type="spellStart"/>
      <w:r>
        <w:rPr>
          <w:b/>
          <w:w w:val="105"/>
          <w:sz w:val="18"/>
        </w:rPr>
        <w:t>Tlatepexi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687733" w:rsidRDefault="00687733">
      <w:pPr>
        <w:pStyle w:val="Textoindependiente"/>
        <w:spacing w:before="11"/>
        <w:rPr>
          <w:b/>
          <w:sz w:val="24"/>
        </w:rPr>
      </w:pPr>
    </w:p>
    <w:p w:rsidR="00687733" w:rsidRDefault="00D916F4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HGOMET015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130370040</w:t>
      </w:r>
    </w:p>
    <w:p w:rsidR="00687733" w:rsidRDefault="00687733">
      <w:pPr>
        <w:spacing w:line="278" w:lineRule="auto"/>
        <w:rPr>
          <w:sz w:val="14"/>
        </w:rPr>
        <w:sectPr w:rsidR="00687733">
          <w:pgSz w:w="12240" w:h="15840"/>
          <w:pgMar w:top="1060" w:right="0" w:bottom="280" w:left="1300" w:header="720" w:footer="720" w:gutter="0"/>
          <w:cols w:space="720"/>
        </w:sectPr>
      </w:pPr>
    </w:p>
    <w:p w:rsidR="00687733" w:rsidRDefault="00D916F4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687733" w:rsidRDefault="00D916F4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1.35pt;height:289.85pt;z-index:-253046785;mso-position-horizontal-relative:page" coordorigin="3217,116" coordsize="5827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508;width:5741;height:3490" coordorigin="3244,508" coordsize="5741,3490" o:spt="100" adj="0,,0" path="m8570,3025r-2428,l7327,3863r1550,135l8459,3183r111,-158xm4019,1043r-69,847l4719,2729,3244,3223r845,531l6142,3025r2428,l8918,2528r-2475,l6519,2147r-377,l5010,1163,4019,1043xm8265,1043l6443,2528r2475,l8985,2434,8720,1689,8265,1043xm6846,508l6142,2147r377,l6846,508xe" fillcolor="#9bba58" stroked="f">
              <v:stroke joinstyle="round"/>
              <v:formulas/>
              <v:path arrowok="t" o:connecttype="segments"/>
            </v:shape>
            <v:shape id="_x0000_s1034" style="position:absolute;left:3244;top:508;width:5741;height:4675" coordorigin="3244,508" coordsize="5741,4675" path="m6142,2147l6846,508,6443,2528,8265,1043r455,646l8985,2434r-526,749l8877,3998,7327,3863,6142,3025r296,2158l6142,3025,4089,3754,3244,3223,4719,2729,3950,1890r69,-847l5010,1163r1132,984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687733" w:rsidRDefault="00D916F4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687733" w:rsidRDefault="00687733">
      <w:pPr>
        <w:rPr>
          <w:sz w:val="9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687733" w:rsidRDefault="00D916F4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687733" w:rsidRDefault="00D916F4">
      <w:pPr>
        <w:spacing w:before="162"/>
        <w:ind w:left="2715" w:right="4289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687733" w:rsidRDefault="00D916F4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687733" w:rsidRDefault="00D916F4">
      <w:pPr>
        <w:spacing w:before="224"/>
        <w:ind w:left="2715" w:right="4289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687733" w:rsidRDefault="00D916F4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687733" w:rsidRDefault="00D916F4">
      <w:pPr>
        <w:spacing w:before="132"/>
        <w:ind w:left="2715" w:right="4289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687733" w:rsidRDefault="00687733">
      <w:pPr>
        <w:jc w:val="center"/>
        <w:rPr>
          <w:sz w:val="8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687733" w:rsidRDefault="00687733">
      <w:pPr>
        <w:pStyle w:val="Textoindependiente"/>
        <w:rPr>
          <w:b/>
          <w:sz w:val="10"/>
        </w:rPr>
      </w:pPr>
    </w:p>
    <w:p w:rsidR="00687733" w:rsidRDefault="00687733">
      <w:pPr>
        <w:pStyle w:val="Textoindependiente"/>
        <w:rPr>
          <w:b/>
          <w:sz w:val="10"/>
        </w:rPr>
      </w:pPr>
    </w:p>
    <w:p w:rsidR="00687733" w:rsidRDefault="00687733">
      <w:pPr>
        <w:pStyle w:val="Textoindependiente"/>
        <w:rPr>
          <w:b/>
          <w:sz w:val="10"/>
        </w:rPr>
      </w:pPr>
    </w:p>
    <w:p w:rsidR="00687733" w:rsidRDefault="00687733">
      <w:pPr>
        <w:pStyle w:val="Textoindependiente"/>
        <w:spacing w:before="10"/>
        <w:rPr>
          <w:b/>
          <w:sz w:val="8"/>
        </w:rPr>
      </w:pPr>
    </w:p>
    <w:p w:rsidR="00687733" w:rsidRDefault="00D916F4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spacing w:before="4"/>
        <w:rPr>
          <w:sz w:val="12"/>
        </w:rPr>
      </w:pPr>
    </w:p>
    <w:p w:rsidR="00687733" w:rsidRDefault="00D916F4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1"/>
        </w:rPr>
      </w:pPr>
    </w:p>
    <w:p w:rsidR="00687733" w:rsidRDefault="00D916F4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spacing w:before="6"/>
        <w:rPr>
          <w:sz w:val="14"/>
        </w:rPr>
      </w:pPr>
    </w:p>
    <w:p w:rsidR="00687733" w:rsidRDefault="00D916F4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spacing w:before="2"/>
        <w:rPr>
          <w:sz w:val="13"/>
        </w:rPr>
      </w:pPr>
    </w:p>
    <w:p w:rsidR="00687733" w:rsidRDefault="00D916F4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687733" w:rsidRDefault="00D916F4">
      <w:pPr>
        <w:pStyle w:val="Textoindependiente"/>
        <w:rPr>
          <w:sz w:val="8"/>
        </w:rPr>
      </w:pPr>
      <w:r>
        <w:br w:type="column"/>
      </w:r>
    </w:p>
    <w:p w:rsidR="00687733" w:rsidRDefault="00687733">
      <w:pPr>
        <w:pStyle w:val="Textoindependiente"/>
        <w:rPr>
          <w:sz w:val="8"/>
        </w:rPr>
      </w:pPr>
    </w:p>
    <w:p w:rsidR="00687733" w:rsidRDefault="00687733">
      <w:pPr>
        <w:pStyle w:val="Textoindependiente"/>
        <w:rPr>
          <w:sz w:val="8"/>
        </w:rPr>
      </w:pPr>
    </w:p>
    <w:p w:rsidR="00687733" w:rsidRDefault="00687733">
      <w:pPr>
        <w:pStyle w:val="Textoindependiente"/>
        <w:rPr>
          <w:sz w:val="8"/>
        </w:rPr>
      </w:pPr>
    </w:p>
    <w:p w:rsidR="00687733" w:rsidRDefault="00687733">
      <w:pPr>
        <w:pStyle w:val="Textoindependiente"/>
        <w:spacing w:before="6"/>
        <w:rPr>
          <w:sz w:val="10"/>
        </w:rPr>
      </w:pPr>
    </w:p>
    <w:p w:rsidR="00687733" w:rsidRDefault="00D916F4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687733" w:rsidRDefault="00687733">
      <w:pPr>
        <w:pStyle w:val="Textoindependiente"/>
        <w:rPr>
          <w:b/>
          <w:sz w:val="8"/>
        </w:rPr>
      </w:pPr>
    </w:p>
    <w:p w:rsidR="00687733" w:rsidRDefault="00687733">
      <w:pPr>
        <w:pStyle w:val="Textoindependiente"/>
        <w:rPr>
          <w:b/>
          <w:sz w:val="8"/>
        </w:rPr>
      </w:pPr>
    </w:p>
    <w:p w:rsidR="00687733" w:rsidRDefault="00687733">
      <w:pPr>
        <w:pStyle w:val="Textoindependiente"/>
        <w:rPr>
          <w:b/>
          <w:sz w:val="8"/>
        </w:rPr>
      </w:pPr>
    </w:p>
    <w:p w:rsidR="00687733" w:rsidRDefault="00687733">
      <w:pPr>
        <w:pStyle w:val="Textoindependiente"/>
        <w:rPr>
          <w:b/>
          <w:sz w:val="8"/>
        </w:rPr>
      </w:pPr>
    </w:p>
    <w:p w:rsidR="00687733" w:rsidRDefault="00687733">
      <w:pPr>
        <w:pStyle w:val="Textoindependiente"/>
        <w:spacing w:before="6"/>
        <w:rPr>
          <w:b/>
          <w:sz w:val="10"/>
        </w:rPr>
      </w:pPr>
    </w:p>
    <w:p w:rsidR="00687733" w:rsidRDefault="00D916F4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687733" w:rsidRDefault="00D916F4">
      <w:pPr>
        <w:pStyle w:val="Textoindependiente"/>
        <w:rPr>
          <w:b/>
          <w:sz w:val="10"/>
        </w:rPr>
      </w:pPr>
      <w:r>
        <w:br w:type="column"/>
      </w:r>
    </w:p>
    <w:p w:rsidR="00687733" w:rsidRDefault="00687733">
      <w:pPr>
        <w:pStyle w:val="Textoindependiente"/>
        <w:rPr>
          <w:b/>
          <w:sz w:val="10"/>
        </w:rPr>
      </w:pPr>
    </w:p>
    <w:p w:rsidR="00687733" w:rsidRDefault="00687733">
      <w:pPr>
        <w:pStyle w:val="Textoindependiente"/>
        <w:rPr>
          <w:b/>
          <w:sz w:val="10"/>
        </w:rPr>
      </w:pPr>
    </w:p>
    <w:p w:rsidR="00687733" w:rsidRDefault="00687733">
      <w:pPr>
        <w:pStyle w:val="Textoindependiente"/>
        <w:spacing w:before="10"/>
        <w:rPr>
          <w:b/>
          <w:sz w:val="8"/>
        </w:rPr>
      </w:pPr>
    </w:p>
    <w:p w:rsidR="00687733" w:rsidRDefault="00D916F4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D916F4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D916F4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spacing w:before="6"/>
        <w:rPr>
          <w:sz w:val="14"/>
        </w:rPr>
      </w:pPr>
    </w:p>
    <w:p w:rsidR="00687733" w:rsidRDefault="00D916F4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rPr>
          <w:sz w:val="10"/>
        </w:rPr>
      </w:pPr>
    </w:p>
    <w:p w:rsidR="00687733" w:rsidRDefault="00687733">
      <w:pPr>
        <w:pStyle w:val="Textoindependiente"/>
        <w:spacing w:before="3"/>
        <w:rPr>
          <w:sz w:val="13"/>
        </w:rPr>
      </w:pPr>
    </w:p>
    <w:p w:rsidR="00687733" w:rsidRDefault="00D916F4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687733" w:rsidRDefault="00687733">
      <w:pPr>
        <w:rPr>
          <w:sz w:val="9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687733" w:rsidRDefault="00687733">
      <w:pPr>
        <w:pStyle w:val="Textoindependiente"/>
        <w:spacing w:before="10"/>
        <w:rPr>
          <w:sz w:val="14"/>
        </w:rPr>
      </w:pPr>
    </w:p>
    <w:p w:rsidR="00687733" w:rsidRDefault="00687733">
      <w:pPr>
        <w:rPr>
          <w:sz w:val="14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687733" w:rsidRDefault="00687733">
      <w:pPr>
        <w:pStyle w:val="Textoindependiente"/>
        <w:spacing w:before="8"/>
        <w:rPr>
          <w:sz w:val="8"/>
        </w:rPr>
      </w:pPr>
    </w:p>
    <w:p w:rsidR="00687733" w:rsidRDefault="00D916F4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687733" w:rsidRDefault="00D916F4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687733" w:rsidRDefault="00D916F4">
      <w:pPr>
        <w:pStyle w:val="Textoindependiente"/>
        <w:spacing w:before="3"/>
        <w:rPr>
          <w:sz w:val="13"/>
        </w:rPr>
      </w:pPr>
      <w:r>
        <w:br w:type="column"/>
      </w:r>
    </w:p>
    <w:p w:rsidR="00687733" w:rsidRDefault="00D916F4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687733" w:rsidRDefault="00687733">
      <w:pPr>
        <w:rPr>
          <w:sz w:val="9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687733" w:rsidRDefault="00D916F4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687733" w:rsidRDefault="00D916F4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687733" w:rsidRDefault="00D916F4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687733" w:rsidRDefault="00D916F4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</w:t>
      </w:r>
      <w:r>
        <w:rPr>
          <w:w w:val="105"/>
          <w:sz w:val="9"/>
        </w:rPr>
        <w:t>rnaval, agrícola o climática</w:t>
      </w:r>
    </w:p>
    <w:p w:rsidR="00687733" w:rsidRDefault="00687733">
      <w:pPr>
        <w:jc w:val="center"/>
        <w:rPr>
          <w:sz w:val="9"/>
        </w:rPr>
        <w:sectPr w:rsidR="0068773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spacing w:before="8"/>
        <w:rPr>
          <w:sz w:val="18"/>
        </w:rPr>
      </w:pPr>
    </w:p>
    <w:p w:rsidR="00687733" w:rsidRDefault="00D916F4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42688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rPr>
          <w:sz w:val="20"/>
        </w:rPr>
      </w:pPr>
    </w:p>
    <w:p w:rsidR="00687733" w:rsidRDefault="00687733">
      <w:pPr>
        <w:pStyle w:val="Textoindependiente"/>
        <w:spacing w:before="7"/>
        <w:rPr>
          <w:sz w:val="18"/>
        </w:rPr>
      </w:pPr>
    </w:p>
    <w:p w:rsidR="00687733" w:rsidRDefault="00D916F4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687733" w:rsidRDefault="00D916F4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687733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A462F"/>
    <w:multiLevelType w:val="hybridMultilevel"/>
    <w:tmpl w:val="8BDCF9E8"/>
    <w:lvl w:ilvl="0" w:tplc="0470B522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644C5198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92566F1A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9D625E86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AABC5EF2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CF00CE82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096CC86A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06961E66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86B68C5A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687733"/>
    <w:rsid w:val="00687733"/>
    <w:rsid w:val="00D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5F092339"/>
  <w15:docId w15:val="{AB70F122-20A8-421C-AF39-57E7DA5B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1151</Words>
  <Characters>6335</Characters>
  <Application>Microsoft Office Word</Application>
  <DocSecurity>0</DocSecurity>
  <Lines>52</Lines>
  <Paragraphs>14</Paragraphs>
  <ScaleCrop>false</ScaleCrop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2019-05-28T17:43:00Z</dcterms:created>
  <dcterms:modified xsi:type="dcterms:W3CDTF">2019-05-29T20:33:00Z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