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490" w:lineRule="exact" w:before="82"/>
        <w:ind w:left="3499" w:right="4797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San Jerónimo</w:t>
      </w:r>
    </w:p>
    <w:p>
      <w:pPr>
        <w:spacing w:line="260" w:lineRule="exact" w:before="0"/>
        <w:ind w:left="3499" w:right="4797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6014775" cy="445941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775" cy="4459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HGOSBT033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0"/>
        <w:ind w:left="7002" w:right="0" w:firstLine="0"/>
        <w:jc w:val="left"/>
        <w:rPr>
          <w:sz w:val="24"/>
        </w:rPr>
      </w:pPr>
      <w:r>
        <w:rPr>
          <w:color w:val="231F20"/>
          <w:sz w:val="24"/>
        </w:rPr>
        <w:t>San Jerónimo: 130530068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499" w:right="4796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Jerónimo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130530068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HGOSBT033.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8" w:hanging="1"/>
        <w:jc w:val="both"/>
      </w:pPr>
      <w:r>
        <w:rPr>
          <w:b/>
        </w:rPr>
        <w:t>San Jerónimo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 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80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5"/>
        <w:jc w:val="both"/>
      </w:pPr>
      <w:r>
        <w:rPr/>
        <w:t>Sobre las prácticas culturales, las Fiestas Tradicionales se practican ampliamente y mantienen su carácter unificador, gran parte de la población participa en su organización. También se constató que otras ceremonias y ritos agrícolas comienzan abandonarse porque la agricultura ha dado malos resultados en últimas fechas. De igual forma se observa la conservación de la organización de la comunidad, la música, danza y vestimenta tradicional, así como la elaboración de algunas artesanías.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</w:pPr>
    </w:p>
    <w:p>
      <w:pPr>
        <w:pStyle w:val="BodyText"/>
        <w:ind w:left="401" w:right="1697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527" w:right="242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Jerónimo,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HGOSBT033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130530068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2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Jerónimo,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5" w:lineRule="exact"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HGOSBT033</w:t>
            </w:r>
          </w:p>
        </w:tc>
      </w:tr>
      <w:tr>
        <w:trPr>
          <w:trHeight w:val="385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130530068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1.76001pt;margin-top:-323.652039pt;width:290.4pt;height:290.650pt;mso-position-horizontal-relative:page;mso-position-vertical-relative:paragraph;z-index:251663360" coordorigin="3235,-6473" coordsize="5808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562;top:-6361;width:5422;height:5674" coordorigin="3563,-6360" coordsize="5422,5674" path="m7009,-1566l5274,-1566,5746,-687,6537,-687,7009,-1566xm4633,-6045l6141,-3564,4309,-1311,5274,-1566,7960,-1566,7921,-2308,8878,-2591,8459,-3405,8985,-4155,8754,-4804,6896,-4804,6916,-5887,6141,-5887,4633,-6045xm7960,-1566l7009,-1566,7974,-1311,7960,-1566xm3563,-4900l4720,-3859,6141,-3564,3563,-4900xm8264,-5546l6896,-4804,8754,-4804,8720,-4900,8264,-5546xm6925,-6360l6141,-5887,6916,-5887,6925,-6360xe" filled="true" fillcolor="#9bba58" stroked="false">
              <v:path arrowok="t"/>
              <v:fill type="solid"/>
            </v:shape>
            <v:shape style="position:absolute;left:3562;top:-6361;width:5422;height:5674" coordorigin="3563,-6360" coordsize="5422,5674" path="m6141,-5887l6925,-6360,6896,-4804,8264,-5546,8720,-4900,8985,-4155,8459,-3405,8878,-2591,7921,-2308,7974,-1311,7009,-1566,6537,-687,5746,-687,5274,-1566,4309,-1311,6141,-3564,4773,-3077,6141,-3564,4720,-3859,3563,-4900,6141,-3564,4633,-6045,6141,-5887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15733pt;margin-top:-415.492859pt;width:438.05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8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San Jerónimo,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HGOSBT033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130530068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2019-05-30T04:51:54Z</dcterms:created>
  <dcterms:modified xsi:type="dcterms:W3CDTF">2019-05-30T04:51:54Z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