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1D" w:rsidRDefault="004658E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E5FE33F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spacing w:before="1"/>
        <w:rPr>
          <w:sz w:val="28"/>
        </w:rPr>
      </w:pPr>
    </w:p>
    <w:p w:rsidR="006D191D" w:rsidRDefault="004658E3">
      <w:pPr>
        <w:spacing w:before="82" w:line="490" w:lineRule="exact"/>
        <w:ind w:left="3713" w:right="501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Caltimacán</w:t>
      </w:r>
      <w:proofErr w:type="spellEnd"/>
    </w:p>
    <w:p w:rsidR="006D191D" w:rsidRDefault="004658E3">
      <w:pPr>
        <w:spacing w:line="260" w:lineRule="exact"/>
        <w:ind w:left="3713" w:right="501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HGOTAS003</w:t>
      </w: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spacing w:before="10"/>
        <w:rPr>
          <w:sz w:val="18"/>
        </w:rPr>
      </w:pPr>
    </w:p>
    <w:p w:rsidR="006D191D" w:rsidRDefault="004658E3">
      <w:pPr>
        <w:spacing w:before="90"/>
        <w:ind w:left="7223"/>
        <w:rPr>
          <w:sz w:val="24"/>
        </w:rPr>
      </w:pPr>
      <w:proofErr w:type="spellStart"/>
      <w:r>
        <w:rPr>
          <w:color w:val="231F20"/>
          <w:sz w:val="24"/>
        </w:rPr>
        <w:t>Caltimacán</w:t>
      </w:r>
      <w:proofErr w:type="spellEnd"/>
      <w:r>
        <w:rPr>
          <w:color w:val="231F20"/>
          <w:sz w:val="24"/>
        </w:rPr>
        <w:t>: 130580004</w:t>
      </w:r>
    </w:p>
    <w:p w:rsidR="006D191D" w:rsidRDefault="006D191D">
      <w:pPr>
        <w:rPr>
          <w:sz w:val="24"/>
        </w:rPr>
        <w:sectPr w:rsidR="006D191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4658E3">
      <w:pPr>
        <w:spacing w:before="218"/>
        <w:ind w:left="3713" w:right="501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D191D" w:rsidRDefault="006D191D">
      <w:pPr>
        <w:pStyle w:val="Textoindependiente"/>
        <w:rPr>
          <w:b/>
          <w:sz w:val="34"/>
        </w:rPr>
      </w:pPr>
    </w:p>
    <w:p w:rsidR="006D191D" w:rsidRDefault="004658E3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Caltimacán</w:t>
      </w:r>
      <w:proofErr w:type="spellEnd"/>
      <w:r>
        <w:t xml:space="preserve">, del Municipio de </w:t>
      </w:r>
      <w:proofErr w:type="spellStart"/>
      <w:r>
        <w:t>Tasquillo</w:t>
      </w:r>
      <w:proofErr w:type="spellEnd"/>
      <w:r>
        <w:t>, con c</w:t>
      </w:r>
      <w:r>
        <w:t xml:space="preserve">lave INEGI </w:t>
      </w:r>
      <w:r>
        <w:rPr>
          <w:b/>
        </w:rPr>
        <w:t>130580004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HGOTAS003.</w:t>
      </w:r>
    </w:p>
    <w:p w:rsidR="006D191D" w:rsidRDefault="006D191D">
      <w:pPr>
        <w:pStyle w:val="Textoindependiente"/>
        <w:spacing w:before="1"/>
        <w:rPr>
          <w:b/>
          <w:sz w:val="24"/>
        </w:rPr>
      </w:pPr>
    </w:p>
    <w:p w:rsidR="006D191D" w:rsidRDefault="004658E3">
      <w:pPr>
        <w:pStyle w:val="Textoindependiente"/>
        <w:ind w:left="401" w:right="1696" w:hanging="1"/>
        <w:jc w:val="both"/>
      </w:pPr>
      <w:proofErr w:type="spellStart"/>
      <w:r>
        <w:rPr>
          <w:b/>
        </w:rPr>
        <w:t>Caltimacán</w:t>
      </w:r>
      <w:proofErr w:type="spellEnd"/>
      <w:r>
        <w:rPr>
          <w:b/>
        </w:rPr>
        <w:t xml:space="preserve"> </w:t>
      </w:r>
      <w:r>
        <w:t>mantiene una intensa vida social comunitar</w:t>
      </w:r>
      <w:r>
        <w:t>ia que es articulada por sus autoridades, electas para ostentar su cargo un año en Asambleas Generales, a las cuales son convocados los mayores de 18 años. Se cuenta con el Comité de Feria Patronal, de Salud, de Agua, de Iglesia, de Panteón y Aseo, éste úl</w:t>
      </w:r>
      <w:r>
        <w:t>timo aún está en planeación.</w:t>
      </w:r>
    </w:p>
    <w:p w:rsidR="006D191D" w:rsidRDefault="006D191D">
      <w:pPr>
        <w:pStyle w:val="Textoindependiente"/>
      </w:pPr>
    </w:p>
    <w:p w:rsidR="006D191D" w:rsidRDefault="004658E3">
      <w:pPr>
        <w:pStyle w:val="Textoindependiente"/>
        <w:ind w:left="401" w:right="1699"/>
        <w:jc w:val="both"/>
      </w:pPr>
      <w:r>
        <w:t xml:space="preserve">Con un 52 por ciento de Hablantes de Lengua Indígena, se advierte que la lengua es utilizada tanto por las personas mayores, jóvenes y niños, sin </w:t>
      </w:r>
      <w:proofErr w:type="gramStart"/>
      <w:r>
        <w:t>embargo</w:t>
      </w:r>
      <w:proofErr w:type="gramEnd"/>
      <w:r>
        <w:t xml:space="preserve"> se encuentra en riesgo de perderse.</w:t>
      </w:r>
    </w:p>
    <w:p w:rsidR="006D191D" w:rsidRDefault="006D191D">
      <w:pPr>
        <w:pStyle w:val="Textoindependiente"/>
        <w:spacing w:before="10"/>
        <w:rPr>
          <w:sz w:val="21"/>
        </w:rPr>
      </w:pPr>
    </w:p>
    <w:p w:rsidR="006D191D" w:rsidRDefault="004658E3">
      <w:pPr>
        <w:pStyle w:val="Textoindependiente"/>
        <w:spacing w:before="1"/>
        <w:ind w:left="401" w:right="1697"/>
        <w:jc w:val="both"/>
      </w:pPr>
      <w:r>
        <w:t>Sobre las prácticas culturales, se observa que las Fiestas Tradicionales aún tienen una gran fuerza y carácter unificador; las ceremonias y ritos agrícolas se están perdiendo debido a que la agricultura ha tenido resultados poco productivos. Actualmente en</w:t>
      </w:r>
      <w:r>
        <w:t xml:space="preserve"> la comunidad se elaboran productos de palma, que se comercializan en los tianguis como parte de la actividad</w:t>
      </w:r>
      <w:r>
        <w:rPr>
          <w:spacing w:val="-7"/>
        </w:rPr>
        <w:t xml:space="preserve"> </w:t>
      </w:r>
      <w:r>
        <w:t>económica.</w:t>
      </w:r>
    </w:p>
    <w:p w:rsidR="006D191D" w:rsidRDefault="006D191D">
      <w:pPr>
        <w:pStyle w:val="Textoindependiente"/>
        <w:spacing w:before="1"/>
      </w:pPr>
    </w:p>
    <w:p w:rsidR="006D191D" w:rsidRDefault="004658E3">
      <w:pPr>
        <w:pStyle w:val="Textoindependiente"/>
        <w:ind w:left="401" w:right="1697"/>
        <w:jc w:val="both"/>
      </w:pPr>
      <w:r>
        <w:t>No existe un reglamento interno escrito o estatuto comunal de convivencia, más bien la comunidad está regida por “usos y costumbres”. El tratamiento de faltas y delitos, así como la resolución de conflictos son asuntos que se vinculan con la vida cotidiana</w:t>
      </w:r>
      <w:r>
        <w:t>.</w:t>
      </w:r>
    </w:p>
    <w:p w:rsidR="006D191D" w:rsidRDefault="006D191D">
      <w:pPr>
        <w:pStyle w:val="Textoindependiente"/>
        <w:spacing w:before="11"/>
        <w:rPr>
          <w:sz w:val="21"/>
        </w:rPr>
      </w:pPr>
    </w:p>
    <w:p w:rsidR="006D191D" w:rsidRDefault="004658E3">
      <w:pPr>
        <w:pStyle w:val="Textoindependiente"/>
        <w:ind w:left="401" w:right="1696"/>
        <w:jc w:val="both"/>
      </w:pPr>
      <w:r>
        <w:t xml:space="preserve">Existen al interior médicos tradicionales, por </w:t>
      </w:r>
      <w:proofErr w:type="gramStart"/>
      <w:r>
        <w:t>ejemplo</w:t>
      </w:r>
      <w:proofErr w:type="gramEnd"/>
      <w:r>
        <w:t xml:space="preserve"> yerberos, sobadores y rezanderos que aprendieron la práctica de algunos familiares. También cuentan con una casa de salud, en donde se atienden pequeñas enfermedades como gripes y diarreas, si la en</w:t>
      </w:r>
      <w:r>
        <w:t>fermedad es más grave acuden al hospital regional de Ixmiquilp</w:t>
      </w:r>
      <w:r>
        <w:t>a</w:t>
      </w:r>
      <w:r>
        <w:t>n</w:t>
      </w:r>
      <w:r>
        <w:t>.</w:t>
      </w:r>
    </w:p>
    <w:p w:rsidR="006D191D" w:rsidRDefault="006D191D">
      <w:pPr>
        <w:jc w:val="both"/>
        <w:sectPr w:rsidR="006D191D">
          <w:pgSz w:w="12240" w:h="15840"/>
          <w:pgMar w:top="1060" w:right="0" w:bottom="280" w:left="1300" w:header="720" w:footer="720" w:gutter="0"/>
          <w:cols w:space="720"/>
        </w:sectPr>
      </w:pPr>
    </w:p>
    <w:p w:rsidR="006D191D" w:rsidRDefault="006D191D">
      <w:pPr>
        <w:pStyle w:val="Textoindependiente"/>
        <w:rPr>
          <w:sz w:val="20"/>
        </w:rPr>
      </w:pPr>
    </w:p>
    <w:p w:rsidR="004658E3" w:rsidRDefault="004658E3">
      <w:pPr>
        <w:pStyle w:val="Textoindependiente"/>
        <w:rPr>
          <w:sz w:val="20"/>
        </w:rPr>
      </w:pPr>
    </w:p>
    <w:p w:rsidR="004658E3" w:rsidRDefault="004658E3">
      <w:pPr>
        <w:pStyle w:val="Textoindependiente"/>
        <w:rPr>
          <w:sz w:val="20"/>
        </w:rPr>
      </w:pPr>
    </w:p>
    <w:p w:rsidR="004658E3" w:rsidRDefault="004658E3">
      <w:pPr>
        <w:pStyle w:val="Textoindependiente"/>
        <w:rPr>
          <w:sz w:val="20"/>
        </w:rPr>
      </w:pPr>
    </w:p>
    <w:p w:rsidR="006D191D" w:rsidRDefault="006D191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D191D">
        <w:trPr>
          <w:trHeight w:val="810"/>
        </w:trPr>
        <w:tc>
          <w:tcPr>
            <w:tcW w:w="4930" w:type="dxa"/>
          </w:tcPr>
          <w:p w:rsidR="006D191D" w:rsidRDefault="004658E3">
            <w:pPr>
              <w:pStyle w:val="TableParagraph"/>
              <w:spacing w:before="0" w:line="206" w:lineRule="exact"/>
              <w:ind w:left="3182" w:right="-2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Caltimacán</w:t>
            </w:r>
            <w:proofErr w:type="spellEnd"/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D191D">
        <w:trPr>
          <w:trHeight w:val="790"/>
        </w:trPr>
        <w:tc>
          <w:tcPr>
            <w:tcW w:w="4930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D191D" w:rsidRDefault="006D191D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6D191D" w:rsidRDefault="004658E3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D191D">
        <w:trPr>
          <w:trHeight w:val="201"/>
        </w:trPr>
        <w:tc>
          <w:tcPr>
            <w:tcW w:w="4930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6D191D" w:rsidRDefault="004658E3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D191D" w:rsidRDefault="004658E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HGOTAS003</w:t>
            </w:r>
          </w:p>
        </w:tc>
      </w:tr>
      <w:tr w:rsidR="006D191D">
        <w:trPr>
          <w:trHeight w:val="392"/>
        </w:trPr>
        <w:tc>
          <w:tcPr>
            <w:tcW w:w="4930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D191D" w:rsidRDefault="004658E3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D191D" w:rsidRDefault="004658E3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130580004</w:t>
            </w:r>
          </w:p>
        </w:tc>
      </w:tr>
      <w:tr w:rsidR="006D191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D191D" w:rsidRDefault="004658E3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D191D" w:rsidRDefault="004658E3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D191D" w:rsidRDefault="004658E3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D191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D191D" w:rsidRDefault="004658E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D191D" w:rsidRDefault="004658E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D191D">
        <w:trPr>
          <w:trHeight w:val="197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52.4%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7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7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5"/>
        </w:trPr>
        <w:tc>
          <w:tcPr>
            <w:tcW w:w="4930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191D" w:rsidRDefault="004658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D191D">
        <w:trPr>
          <w:trHeight w:val="197"/>
        </w:trPr>
        <w:tc>
          <w:tcPr>
            <w:tcW w:w="4930" w:type="dxa"/>
            <w:shd w:val="clear" w:color="auto" w:fill="FFFF00"/>
          </w:tcPr>
          <w:p w:rsidR="006D191D" w:rsidRDefault="004658E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D191D" w:rsidRDefault="004658E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D191D" w:rsidRDefault="004658E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5"/>
        </w:trPr>
        <w:tc>
          <w:tcPr>
            <w:tcW w:w="4930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D191D" w:rsidRDefault="004658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7"/>
        </w:trPr>
        <w:tc>
          <w:tcPr>
            <w:tcW w:w="4930" w:type="dxa"/>
            <w:shd w:val="clear" w:color="auto" w:fill="F9C090"/>
          </w:tcPr>
          <w:p w:rsidR="006D191D" w:rsidRDefault="004658E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6D191D" w:rsidRDefault="004658E3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D191D" w:rsidRDefault="004658E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D191D">
        <w:trPr>
          <w:trHeight w:val="196"/>
        </w:trPr>
        <w:tc>
          <w:tcPr>
            <w:tcW w:w="4930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5"/>
        </w:trPr>
        <w:tc>
          <w:tcPr>
            <w:tcW w:w="4930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D191D" w:rsidRDefault="004658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199"/>
        </w:trPr>
        <w:tc>
          <w:tcPr>
            <w:tcW w:w="4930" w:type="dxa"/>
            <w:shd w:val="clear" w:color="auto" w:fill="DBE4F0"/>
          </w:tcPr>
          <w:p w:rsidR="006D191D" w:rsidRDefault="004658E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6D191D" w:rsidRDefault="004658E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6D191D" w:rsidRDefault="004658E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191D">
        <w:trPr>
          <w:trHeight w:val="3343"/>
        </w:trPr>
        <w:tc>
          <w:tcPr>
            <w:tcW w:w="4930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4658E3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D191D">
        <w:trPr>
          <w:trHeight w:val="199"/>
        </w:trPr>
        <w:tc>
          <w:tcPr>
            <w:tcW w:w="8023" w:type="dxa"/>
            <w:gridSpan w:val="3"/>
          </w:tcPr>
          <w:p w:rsidR="006D191D" w:rsidRDefault="004658E3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D191D">
        <w:trPr>
          <w:trHeight w:val="175"/>
        </w:trPr>
        <w:tc>
          <w:tcPr>
            <w:tcW w:w="4930" w:type="dxa"/>
          </w:tcPr>
          <w:p w:rsidR="006D191D" w:rsidRDefault="004658E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6D191D" w:rsidRDefault="006D191D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D191D" w:rsidRDefault="006D191D">
      <w:pPr>
        <w:rPr>
          <w:sz w:val="10"/>
        </w:rPr>
        <w:sectPr w:rsidR="006D191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6D191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6D19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4658E3">
            <w:pPr>
              <w:pStyle w:val="TableParagraph"/>
              <w:spacing w:before="0" w:line="206" w:lineRule="exact"/>
              <w:ind w:left="84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Caltimacán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6D19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6D19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D191D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6D19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6D19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4658E3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4658E3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HGOTAS003</w:t>
            </w:r>
          </w:p>
        </w:tc>
      </w:tr>
      <w:tr w:rsidR="006D191D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6D19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6D19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4658E3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D191D" w:rsidRDefault="004658E3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130580004</w:t>
            </w:r>
          </w:p>
        </w:tc>
      </w:tr>
      <w:tr w:rsidR="006D191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191D" w:rsidRDefault="006D191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191D" w:rsidRDefault="006D191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191D" w:rsidRDefault="004658E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191D" w:rsidRDefault="006D191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6D191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D191D" w:rsidRDefault="004658E3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D191D" w:rsidRDefault="004658E3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6D191D" w:rsidRDefault="004658E3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D191D" w:rsidRDefault="004658E3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52.4%</w:t>
            </w: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4658E3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4658E3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92D050"/>
          </w:tcPr>
          <w:p w:rsidR="006D191D" w:rsidRDefault="004658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191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92D050"/>
          </w:tcPr>
          <w:p w:rsidR="006D191D" w:rsidRDefault="004658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191D" w:rsidRDefault="004658E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92D050"/>
          </w:tcPr>
          <w:p w:rsidR="006D191D" w:rsidRDefault="004658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92D050"/>
          </w:tcPr>
          <w:p w:rsidR="006D191D" w:rsidRDefault="004658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D191D" w:rsidRDefault="004658E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92D050"/>
          </w:tcPr>
          <w:p w:rsidR="006D191D" w:rsidRDefault="004658E3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D191D" w:rsidRDefault="006D191D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D191D" w:rsidRDefault="004658E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FFFF00"/>
          </w:tcPr>
          <w:p w:rsidR="006D191D" w:rsidRDefault="004658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FFFF00"/>
          </w:tcPr>
          <w:p w:rsidR="006D191D" w:rsidRDefault="004658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F9C090"/>
          </w:tcPr>
          <w:p w:rsidR="006D191D" w:rsidRDefault="004658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191D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4658E3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4658E3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shd w:val="clear" w:color="auto" w:fill="F9C090"/>
          </w:tcPr>
          <w:p w:rsidR="006D191D" w:rsidRDefault="004658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D191D" w:rsidRDefault="004658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6D191D" w:rsidRDefault="006D19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91D" w:rsidRDefault="006D191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191D" w:rsidRDefault="004658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D191D" w:rsidRDefault="004658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6D191D" w:rsidRDefault="004658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D191D" w:rsidRDefault="006D191D">
            <w:pPr>
              <w:rPr>
                <w:sz w:val="2"/>
                <w:szCs w:val="2"/>
              </w:rPr>
            </w:pPr>
          </w:p>
        </w:tc>
      </w:tr>
      <w:tr w:rsidR="006D191D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6D191D" w:rsidRDefault="004658E3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D191D" w:rsidRDefault="004658E3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D191D" w:rsidRDefault="006D191D">
      <w:pPr>
        <w:rPr>
          <w:sz w:val="2"/>
          <w:szCs w:val="2"/>
        </w:rPr>
        <w:sectPr w:rsidR="006D191D">
          <w:pgSz w:w="12240" w:h="15840"/>
          <w:pgMar w:top="1060" w:right="0" w:bottom="280" w:left="1300" w:header="720" w:footer="720" w:gutter="0"/>
          <w:cols w:space="720"/>
        </w:sect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spacing w:before="8"/>
        <w:rPr>
          <w:sz w:val="20"/>
        </w:rPr>
      </w:pPr>
    </w:p>
    <w:p w:rsidR="006D191D" w:rsidRDefault="004658E3">
      <w:pPr>
        <w:spacing w:before="99"/>
        <w:ind w:left="3713" w:right="479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Caltimacán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6D191D" w:rsidRDefault="006D191D">
      <w:pPr>
        <w:pStyle w:val="Textoindependiente"/>
        <w:spacing w:before="11"/>
        <w:rPr>
          <w:b/>
          <w:sz w:val="24"/>
        </w:rPr>
      </w:pPr>
    </w:p>
    <w:p w:rsidR="006D191D" w:rsidRDefault="004658E3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HGOTAS003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130580004</w:t>
      </w:r>
    </w:p>
    <w:p w:rsidR="006D191D" w:rsidRDefault="006D191D">
      <w:pPr>
        <w:spacing w:line="278" w:lineRule="auto"/>
        <w:rPr>
          <w:sz w:val="14"/>
        </w:rPr>
        <w:sectPr w:rsidR="006D191D">
          <w:pgSz w:w="12240" w:h="15840"/>
          <w:pgMar w:top="1060" w:right="0" w:bottom="280" w:left="1300" w:header="720" w:footer="720" w:gutter="0"/>
          <w:cols w:space="720"/>
        </w:sectPr>
      </w:pPr>
    </w:p>
    <w:p w:rsidR="006D191D" w:rsidRDefault="004658E3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6D191D" w:rsidRDefault="004658E3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2.45pt;height:290.65pt;z-index:-253042688;mso-position-horizontal-relative:page" coordorigin="3217,117" coordsize="5849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95;height:5674" coordorigin="3244,230" coordsize="5795,5674" o:spt="100" adj="0,,0" path="m6141,3026r396,2877l7009,5024,6141,3026xm4633,545r-614,499l3563,1690r446,893l3244,3224r161,775l3769,4701r540,578l4984,5689,6141,3026r2884,l8985,2435,8720,1690,8588,1504r-2447,l4633,545xm9025,3026r-2884,l8514,4701r364,-702l9039,3224r-14,-198xm6925,230l6141,1504r2447,l8264,1044,7499,793,6925,230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95;height:5674" coordorigin="3244,230" coordsize="5795,5674" path="m6141,1504l6925,230r574,563l8264,1044r456,646l8985,2435r54,789l8878,3999r-364,702l6141,3026r868,1998l6537,5903,6141,3026,4984,5689,4309,5279,3769,4701,3405,3999,3244,3224r765,-641l3563,1690r456,-646l4633,545r1508,959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6D191D" w:rsidRDefault="004658E3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6D191D" w:rsidRDefault="006D191D">
      <w:pPr>
        <w:rPr>
          <w:sz w:val="9"/>
        </w:rPr>
        <w:sectPr w:rsidR="006D191D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6D191D" w:rsidRDefault="004658E3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D191D" w:rsidRDefault="004658E3">
      <w:pPr>
        <w:spacing w:before="164"/>
        <w:ind w:left="3438" w:right="501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D191D" w:rsidRDefault="004658E3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D191D" w:rsidRDefault="004658E3">
      <w:pPr>
        <w:spacing w:before="225"/>
        <w:ind w:left="3438" w:right="5011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D191D" w:rsidRDefault="004658E3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D191D" w:rsidRDefault="004658E3">
      <w:pPr>
        <w:spacing w:before="134"/>
        <w:ind w:left="3438" w:right="501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D191D" w:rsidRDefault="006D191D">
      <w:pPr>
        <w:jc w:val="center"/>
        <w:rPr>
          <w:sz w:val="8"/>
        </w:rPr>
        <w:sectPr w:rsidR="006D191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D191D" w:rsidRDefault="006D191D">
      <w:pPr>
        <w:pStyle w:val="Textoindependiente"/>
        <w:rPr>
          <w:b/>
          <w:sz w:val="10"/>
        </w:rPr>
      </w:pPr>
    </w:p>
    <w:p w:rsidR="006D191D" w:rsidRDefault="006D191D">
      <w:pPr>
        <w:pStyle w:val="Textoindependiente"/>
        <w:rPr>
          <w:b/>
          <w:sz w:val="10"/>
        </w:rPr>
      </w:pPr>
    </w:p>
    <w:p w:rsidR="006D191D" w:rsidRDefault="006D191D">
      <w:pPr>
        <w:pStyle w:val="Textoindependiente"/>
        <w:rPr>
          <w:b/>
          <w:sz w:val="10"/>
        </w:rPr>
      </w:pPr>
    </w:p>
    <w:p w:rsidR="006D191D" w:rsidRDefault="006D191D">
      <w:pPr>
        <w:pStyle w:val="Textoindependiente"/>
        <w:spacing w:before="9"/>
        <w:rPr>
          <w:b/>
          <w:sz w:val="8"/>
        </w:rPr>
      </w:pPr>
    </w:p>
    <w:p w:rsidR="006D191D" w:rsidRDefault="004658E3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spacing w:before="4"/>
        <w:rPr>
          <w:sz w:val="12"/>
        </w:rPr>
      </w:pPr>
    </w:p>
    <w:p w:rsidR="006D191D" w:rsidRDefault="004658E3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spacing w:before="1"/>
        <w:rPr>
          <w:sz w:val="11"/>
        </w:rPr>
      </w:pPr>
    </w:p>
    <w:p w:rsidR="006D191D" w:rsidRDefault="004658E3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spacing w:before="5"/>
        <w:rPr>
          <w:sz w:val="14"/>
        </w:rPr>
      </w:pPr>
    </w:p>
    <w:p w:rsidR="006D191D" w:rsidRDefault="004658E3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spacing w:before="3"/>
        <w:rPr>
          <w:sz w:val="13"/>
        </w:rPr>
      </w:pPr>
    </w:p>
    <w:p w:rsidR="006D191D" w:rsidRDefault="004658E3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spacing w:before="6"/>
        <w:rPr>
          <w:sz w:val="13"/>
        </w:rPr>
      </w:pPr>
    </w:p>
    <w:p w:rsidR="006D191D" w:rsidRDefault="004658E3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6D191D" w:rsidRDefault="004658E3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6D191D" w:rsidRDefault="004658E3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6D191D" w:rsidRDefault="004658E3">
      <w:pPr>
        <w:pStyle w:val="Textoindependiente"/>
        <w:rPr>
          <w:sz w:val="8"/>
        </w:rPr>
      </w:pPr>
      <w:r>
        <w:br w:type="column"/>
      </w:r>
    </w:p>
    <w:p w:rsidR="006D191D" w:rsidRDefault="006D191D">
      <w:pPr>
        <w:pStyle w:val="Textoindependiente"/>
        <w:rPr>
          <w:sz w:val="8"/>
        </w:rPr>
      </w:pPr>
    </w:p>
    <w:p w:rsidR="006D191D" w:rsidRDefault="006D191D">
      <w:pPr>
        <w:pStyle w:val="Textoindependiente"/>
        <w:rPr>
          <w:sz w:val="8"/>
        </w:rPr>
      </w:pPr>
    </w:p>
    <w:p w:rsidR="006D191D" w:rsidRDefault="006D191D">
      <w:pPr>
        <w:pStyle w:val="Textoindependiente"/>
        <w:rPr>
          <w:sz w:val="8"/>
        </w:rPr>
      </w:pPr>
    </w:p>
    <w:p w:rsidR="006D191D" w:rsidRDefault="006D191D">
      <w:pPr>
        <w:pStyle w:val="Textoindependiente"/>
        <w:spacing w:before="6"/>
        <w:rPr>
          <w:sz w:val="10"/>
        </w:rPr>
      </w:pPr>
    </w:p>
    <w:p w:rsidR="006D191D" w:rsidRDefault="004658E3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6D191D" w:rsidRDefault="006D191D">
      <w:pPr>
        <w:pStyle w:val="Textoindependiente"/>
        <w:rPr>
          <w:b/>
          <w:sz w:val="8"/>
        </w:rPr>
      </w:pPr>
    </w:p>
    <w:p w:rsidR="006D191D" w:rsidRDefault="006D191D">
      <w:pPr>
        <w:pStyle w:val="Textoindependiente"/>
        <w:rPr>
          <w:b/>
          <w:sz w:val="8"/>
        </w:rPr>
      </w:pPr>
    </w:p>
    <w:p w:rsidR="006D191D" w:rsidRDefault="006D191D">
      <w:pPr>
        <w:pStyle w:val="Textoindependiente"/>
        <w:rPr>
          <w:b/>
          <w:sz w:val="8"/>
        </w:rPr>
      </w:pPr>
    </w:p>
    <w:p w:rsidR="006D191D" w:rsidRDefault="006D191D">
      <w:pPr>
        <w:pStyle w:val="Textoindependiente"/>
        <w:rPr>
          <w:b/>
          <w:sz w:val="8"/>
        </w:rPr>
      </w:pPr>
    </w:p>
    <w:p w:rsidR="006D191D" w:rsidRDefault="006D191D">
      <w:pPr>
        <w:pStyle w:val="Textoindependiente"/>
        <w:spacing w:before="6"/>
        <w:rPr>
          <w:b/>
          <w:sz w:val="10"/>
        </w:rPr>
      </w:pPr>
    </w:p>
    <w:p w:rsidR="006D191D" w:rsidRDefault="004658E3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6D191D" w:rsidRDefault="004658E3">
      <w:pPr>
        <w:pStyle w:val="Textoindependiente"/>
        <w:rPr>
          <w:b/>
          <w:sz w:val="10"/>
        </w:rPr>
      </w:pPr>
      <w:r>
        <w:br w:type="column"/>
      </w:r>
    </w:p>
    <w:p w:rsidR="006D191D" w:rsidRDefault="006D191D">
      <w:pPr>
        <w:pStyle w:val="Textoindependiente"/>
        <w:rPr>
          <w:b/>
          <w:sz w:val="10"/>
        </w:rPr>
      </w:pPr>
    </w:p>
    <w:p w:rsidR="006D191D" w:rsidRDefault="006D191D">
      <w:pPr>
        <w:pStyle w:val="Textoindependiente"/>
        <w:rPr>
          <w:b/>
          <w:sz w:val="10"/>
        </w:rPr>
      </w:pPr>
    </w:p>
    <w:p w:rsidR="006D191D" w:rsidRDefault="006D191D">
      <w:pPr>
        <w:pStyle w:val="Textoindependiente"/>
        <w:spacing w:before="9"/>
        <w:rPr>
          <w:b/>
          <w:sz w:val="8"/>
        </w:rPr>
      </w:pPr>
    </w:p>
    <w:p w:rsidR="006D191D" w:rsidRDefault="004658E3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4658E3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6D191D" w:rsidRDefault="004658E3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4658E3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spacing w:before="5"/>
        <w:rPr>
          <w:sz w:val="14"/>
        </w:rPr>
      </w:pPr>
    </w:p>
    <w:p w:rsidR="006D191D" w:rsidRDefault="004658E3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spacing w:before="3"/>
        <w:rPr>
          <w:sz w:val="13"/>
        </w:rPr>
      </w:pPr>
    </w:p>
    <w:p w:rsidR="006D191D" w:rsidRDefault="004658E3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6D191D" w:rsidRDefault="006D191D">
      <w:pPr>
        <w:pStyle w:val="Textoindependiente"/>
        <w:rPr>
          <w:sz w:val="10"/>
        </w:rPr>
      </w:pPr>
    </w:p>
    <w:p w:rsidR="006D191D" w:rsidRDefault="006D191D">
      <w:pPr>
        <w:pStyle w:val="Textoindependiente"/>
        <w:spacing w:before="4"/>
        <w:rPr>
          <w:sz w:val="13"/>
        </w:rPr>
      </w:pPr>
    </w:p>
    <w:p w:rsidR="006D191D" w:rsidRDefault="004658E3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6D191D" w:rsidRDefault="004658E3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6D191D" w:rsidRDefault="006D191D">
      <w:pPr>
        <w:rPr>
          <w:sz w:val="9"/>
        </w:rPr>
        <w:sectPr w:rsidR="006D191D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spacing w:before="10"/>
        <w:rPr>
          <w:sz w:val="18"/>
        </w:rPr>
      </w:pPr>
    </w:p>
    <w:p w:rsidR="006D191D" w:rsidRDefault="004658E3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rPr>
          <w:sz w:val="20"/>
        </w:rPr>
      </w:pPr>
    </w:p>
    <w:p w:rsidR="006D191D" w:rsidRDefault="006D191D">
      <w:pPr>
        <w:pStyle w:val="Textoindependiente"/>
        <w:spacing w:before="9"/>
        <w:rPr>
          <w:sz w:val="29"/>
        </w:rPr>
      </w:pPr>
    </w:p>
    <w:p w:rsidR="006D191D" w:rsidRDefault="004658E3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D191D" w:rsidRDefault="004658E3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D191D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91D"/>
    <w:rsid w:val="004658E3"/>
    <w:rsid w:val="006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DF532A8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6381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2019-05-28T18:14:00Z</dcterms:created>
  <dcterms:modified xsi:type="dcterms:W3CDTF">2019-05-29T21:00:00Z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