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73" w:rsidRDefault="005A0BD2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277B1D4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spacing w:before="1"/>
        <w:rPr>
          <w:sz w:val="28"/>
        </w:rPr>
      </w:pPr>
    </w:p>
    <w:p w:rsidR="00F13D73" w:rsidRDefault="005A0BD2">
      <w:pPr>
        <w:spacing w:before="82" w:line="490" w:lineRule="exact"/>
        <w:ind w:left="3684" w:right="498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Tecopia</w:t>
      </w:r>
      <w:proofErr w:type="spellEnd"/>
    </w:p>
    <w:p w:rsidR="00F13D73" w:rsidRDefault="005A0BD2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55934" cy="44157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934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HGOXOC026</w:t>
      </w: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spacing w:before="10"/>
        <w:rPr>
          <w:sz w:val="18"/>
        </w:rPr>
      </w:pPr>
    </w:p>
    <w:p w:rsidR="00F13D73" w:rsidRDefault="005A0BD2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Tecopia</w:t>
      </w:r>
      <w:proofErr w:type="spellEnd"/>
      <w:r>
        <w:rPr>
          <w:color w:val="231F20"/>
          <w:sz w:val="24"/>
        </w:rPr>
        <w:t>: 130780023</w:t>
      </w:r>
    </w:p>
    <w:p w:rsidR="00F13D73" w:rsidRDefault="00F13D73">
      <w:pPr>
        <w:jc w:val="right"/>
        <w:rPr>
          <w:sz w:val="24"/>
        </w:rPr>
        <w:sectPr w:rsidR="00F13D7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5A0BD2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13D73" w:rsidRDefault="005A0BD2">
      <w:pPr>
        <w:pStyle w:val="Ttulo1"/>
        <w:spacing w:before="275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Tecopia</w:t>
      </w:r>
      <w:proofErr w:type="spellEnd"/>
      <w:r>
        <w:t>, del Municipio de Xochiatipan, con cl</w:t>
      </w:r>
      <w:r>
        <w:t xml:space="preserve">ave INEGI </w:t>
      </w:r>
      <w:r>
        <w:rPr>
          <w:b/>
        </w:rPr>
        <w:t>130780023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HGOXOC026</w:t>
      </w:r>
      <w:r>
        <w:t>.</w:t>
      </w:r>
    </w:p>
    <w:p w:rsidR="00F13D73" w:rsidRDefault="00F13D73">
      <w:pPr>
        <w:pStyle w:val="Textoindependiente"/>
        <w:rPr>
          <w:sz w:val="24"/>
        </w:rPr>
      </w:pPr>
    </w:p>
    <w:p w:rsidR="00F13D73" w:rsidRDefault="005A0BD2">
      <w:pPr>
        <w:pStyle w:val="Textoindependiente"/>
        <w:ind w:left="401" w:right="1699"/>
        <w:jc w:val="both"/>
      </w:pPr>
      <w:proofErr w:type="spellStart"/>
      <w:r>
        <w:rPr>
          <w:b/>
        </w:rPr>
        <w:t>Tecopia</w:t>
      </w:r>
      <w:proofErr w:type="spellEnd"/>
      <w:r>
        <w:rPr>
          <w:b/>
        </w:rPr>
        <w:t xml:space="preserve"> </w:t>
      </w:r>
      <w:r>
        <w:t>mantiene una intensa vida social que es articu</w:t>
      </w:r>
      <w:r>
        <w:t xml:space="preserve">lada por sus autoridades, entre las que destaca el </w:t>
      </w:r>
      <w:proofErr w:type="gramStart"/>
      <w:r>
        <w:t>Delegado</w:t>
      </w:r>
      <w:proofErr w:type="gramEnd"/>
      <w:r>
        <w:t xml:space="preserve"> y sus Auxiliares, además del Fiscal y Comisariado</w:t>
      </w:r>
      <w:r>
        <w:rPr>
          <w:spacing w:val="-1"/>
        </w:rPr>
        <w:t xml:space="preserve"> </w:t>
      </w:r>
      <w:r>
        <w:t>Ejidal.</w:t>
      </w:r>
    </w:p>
    <w:p w:rsidR="00F13D73" w:rsidRDefault="00F13D73">
      <w:pPr>
        <w:pStyle w:val="Textoindependiente"/>
      </w:pPr>
    </w:p>
    <w:p w:rsidR="00F13D73" w:rsidRDefault="005A0BD2">
      <w:pPr>
        <w:pStyle w:val="Textoindependiente"/>
        <w:ind w:left="401" w:right="1697"/>
        <w:jc w:val="both"/>
      </w:pPr>
      <w:r>
        <w:t xml:space="preserve">Esta comunidad tiene un significativo 70 por ciento de Hablantes de Lengua Indígena que </w:t>
      </w:r>
      <w:proofErr w:type="gramStart"/>
      <w:r>
        <w:t>hacen  uso</w:t>
      </w:r>
      <w:proofErr w:type="gramEnd"/>
      <w:r>
        <w:t xml:space="preserve"> del náhuatl como primera</w:t>
      </w:r>
      <w:r>
        <w:rPr>
          <w:spacing w:val="-1"/>
        </w:rPr>
        <w:t xml:space="preserve"> </w:t>
      </w:r>
      <w:r>
        <w:t>lengua.</w:t>
      </w:r>
    </w:p>
    <w:p w:rsidR="00F13D73" w:rsidRDefault="00F13D73">
      <w:pPr>
        <w:pStyle w:val="Textoindependiente"/>
      </w:pPr>
    </w:p>
    <w:p w:rsidR="00F13D73" w:rsidRDefault="005A0BD2">
      <w:pPr>
        <w:pStyle w:val="Textoindependiente"/>
        <w:ind w:left="401" w:right="1698"/>
        <w:jc w:val="both"/>
      </w:pPr>
      <w:r>
        <w:t>Sobre las prácticas culturales, se observa que las Fiestas Tradicionales como el Carnaval, Día de Muertos, entre otras, mantienen su fuerza y carácter unificador. Las manifestaciones culturales que persisten son la música y vestimenta tradicional.</w:t>
      </w:r>
    </w:p>
    <w:p w:rsidR="00F13D73" w:rsidRDefault="00F13D73">
      <w:pPr>
        <w:pStyle w:val="Textoindependiente"/>
        <w:spacing w:before="11"/>
        <w:rPr>
          <w:sz w:val="21"/>
        </w:rPr>
      </w:pPr>
    </w:p>
    <w:p w:rsidR="00F13D73" w:rsidRDefault="005A0BD2">
      <w:pPr>
        <w:pStyle w:val="Textoindependiente"/>
        <w:ind w:left="401" w:right="1695"/>
        <w:jc w:val="both"/>
      </w:pPr>
      <w:r>
        <w:t>En cuan</w:t>
      </w:r>
      <w:r>
        <w:t xml:space="preserve">to a la impartición de justicia se da principalmente al interior de la comunidad siendo el </w:t>
      </w:r>
      <w:proofErr w:type="gramStart"/>
      <w:r>
        <w:t>Delegado</w:t>
      </w:r>
      <w:proofErr w:type="gramEnd"/>
      <w:r>
        <w:t xml:space="preserve"> y su comitiva quienes se encargan de resolver las problemáticas.</w:t>
      </w:r>
    </w:p>
    <w:p w:rsidR="00F13D73" w:rsidRDefault="00F13D73">
      <w:pPr>
        <w:pStyle w:val="Textoindependiente"/>
      </w:pPr>
    </w:p>
    <w:p w:rsidR="00F13D73" w:rsidRDefault="005A0BD2">
      <w:pPr>
        <w:pStyle w:val="Textoindependiente"/>
        <w:spacing w:before="1"/>
        <w:ind w:left="401" w:right="1696"/>
        <w:jc w:val="both"/>
      </w:pPr>
      <w:r>
        <w:t>Cuentan con servicios de salud institucional y también practican la medicina tradicional p</w:t>
      </w:r>
      <w:r>
        <w:t xml:space="preserve">ara curar sus males, de </w:t>
      </w:r>
      <w:proofErr w:type="gramStart"/>
      <w:r>
        <w:t>hecho</w:t>
      </w:r>
      <w:proofErr w:type="gramEnd"/>
      <w:r>
        <w:t xml:space="preserve"> los habitantes de esta comunidad manifestaron “enfermedades culturales” y las parteras siguen atendiendo a quienes solicitan sus servicios.</w:t>
      </w:r>
    </w:p>
    <w:p w:rsidR="00F13D73" w:rsidRDefault="00F13D73">
      <w:pPr>
        <w:jc w:val="both"/>
        <w:sectPr w:rsidR="00F13D73">
          <w:pgSz w:w="12240" w:h="15840"/>
          <w:pgMar w:top="1060" w:right="0" w:bottom="280" w:left="1300" w:header="720" w:footer="720" w:gutter="0"/>
          <w:cols w:space="720"/>
        </w:sect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13D73">
        <w:trPr>
          <w:trHeight w:val="759"/>
        </w:trPr>
        <w:tc>
          <w:tcPr>
            <w:tcW w:w="4640" w:type="dxa"/>
          </w:tcPr>
          <w:p w:rsidR="00F13D73" w:rsidRDefault="005A0BD2">
            <w:pPr>
              <w:pStyle w:val="TableParagraph"/>
              <w:spacing w:before="0" w:line="193" w:lineRule="exact"/>
              <w:ind w:left="302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Tecopia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2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Xochiatipan</w:t>
            </w:r>
          </w:p>
        </w:tc>
        <w:tc>
          <w:tcPr>
            <w:tcW w:w="1568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13D73">
        <w:trPr>
          <w:trHeight w:val="741"/>
        </w:trPr>
        <w:tc>
          <w:tcPr>
            <w:tcW w:w="4640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F13D73" w:rsidRDefault="00F13D73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F13D73" w:rsidRDefault="005A0BD2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13D73">
        <w:trPr>
          <w:trHeight w:val="189"/>
        </w:trPr>
        <w:tc>
          <w:tcPr>
            <w:tcW w:w="4640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F13D73" w:rsidRDefault="005A0BD2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13D73" w:rsidRDefault="005A0BD2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HGOXOC026</w:t>
            </w:r>
          </w:p>
        </w:tc>
      </w:tr>
      <w:tr w:rsidR="00F13D73">
        <w:trPr>
          <w:trHeight w:val="369"/>
        </w:trPr>
        <w:tc>
          <w:tcPr>
            <w:tcW w:w="4640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F13D73" w:rsidRDefault="005A0BD2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13D73" w:rsidRDefault="005A0BD2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130780023</w:t>
            </w:r>
          </w:p>
        </w:tc>
      </w:tr>
      <w:tr w:rsidR="00F13D7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13D73" w:rsidRDefault="005A0BD2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13D73" w:rsidRDefault="005A0BD2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13D73" w:rsidRDefault="005A0BD2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13D7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13D73" w:rsidRDefault="005A0BD2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13D73" w:rsidRDefault="005A0BD2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13D73">
        <w:trPr>
          <w:trHeight w:val="185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5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5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5"/>
        </w:trPr>
        <w:tc>
          <w:tcPr>
            <w:tcW w:w="4640" w:type="dxa"/>
            <w:shd w:val="clear" w:color="auto" w:fill="FFFF00"/>
          </w:tcPr>
          <w:p w:rsidR="00F13D73" w:rsidRDefault="005A0BD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13D73" w:rsidRDefault="005A0BD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13D73" w:rsidRDefault="005A0BD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FFFF00"/>
          </w:tcPr>
          <w:p w:rsidR="00F13D73" w:rsidRDefault="005A0BD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FFFF00"/>
          </w:tcPr>
          <w:p w:rsidR="00F13D73" w:rsidRDefault="005A0BD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FFFF00"/>
          </w:tcPr>
          <w:p w:rsidR="00F13D73" w:rsidRDefault="005A0BD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13D73">
        <w:trPr>
          <w:trHeight w:val="185"/>
        </w:trPr>
        <w:tc>
          <w:tcPr>
            <w:tcW w:w="4640" w:type="dxa"/>
            <w:shd w:val="clear" w:color="auto" w:fill="F9BE8F"/>
          </w:tcPr>
          <w:p w:rsidR="00F13D73" w:rsidRDefault="005A0BD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13D73" w:rsidRDefault="005A0BD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13D73" w:rsidRDefault="005A0BD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F9BE8F"/>
          </w:tcPr>
          <w:p w:rsidR="00F13D73" w:rsidRDefault="005A0BD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F9BE8F"/>
          </w:tcPr>
          <w:p w:rsidR="00F13D73" w:rsidRDefault="005A0BD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184"/>
        </w:trPr>
        <w:tc>
          <w:tcPr>
            <w:tcW w:w="4640" w:type="dxa"/>
            <w:shd w:val="clear" w:color="auto" w:fill="F9BE8F"/>
          </w:tcPr>
          <w:p w:rsidR="00F13D73" w:rsidRDefault="005A0BD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13D73" w:rsidRDefault="005A0BD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13D73" w:rsidRDefault="005A0BD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13D73">
        <w:trPr>
          <w:trHeight w:val="187"/>
        </w:trPr>
        <w:tc>
          <w:tcPr>
            <w:tcW w:w="4640" w:type="dxa"/>
            <w:shd w:val="clear" w:color="auto" w:fill="DCE6F0"/>
          </w:tcPr>
          <w:p w:rsidR="00F13D73" w:rsidRDefault="005A0BD2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13D73" w:rsidRDefault="005A0BD2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13D73" w:rsidRDefault="005A0BD2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13D73">
        <w:trPr>
          <w:trHeight w:val="3141"/>
        </w:trPr>
        <w:tc>
          <w:tcPr>
            <w:tcW w:w="4640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5A0BD2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13D73">
        <w:trPr>
          <w:trHeight w:val="185"/>
        </w:trPr>
        <w:tc>
          <w:tcPr>
            <w:tcW w:w="7544" w:type="dxa"/>
            <w:gridSpan w:val="3"/>
          </w:tcPr>
          <w:p w:rsidR="00F13D73" w:rsidRDefault="005A0BD2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13D73">
        <w:trPr>
          <w:trHeight w:val="164"/>
        </w:trPr>
        <w:tc>
          <w:tcPr>
            <w:tcW w:w="4640" w:type="dxa"/>
          </w:tcPr>
          <w:p w:rsidR="00F13D73" w:rsidRDefault="005A0BD2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F13D73" w:rsidRDefault="00F13D73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F13D73" w:rsidRDefault="00F13D73">
      <w:pPr>
        <w:rPr>
          <w:sz w:val="10"/>
        </w:rPr>
        <w:sectPr w:rsidR="00F13D73">
          <w:pgSz w:w="11910" w:h="16840"/>
          <w:pgMar w:top="1600" w:right="0" w:bottom="280" w:left="1680" w:header="720" w:footer="720" w:gutter="0"/>
          <w:cols w:space="720"/>
        </w:sectPr>
      </w:pPr>
    </w:p>
    <w:p w:rsidR="00F13D73" w:rsidRDefault="005A0BD2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13D7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F13D7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5A0BD2">
            <w:pPr>
              <w:pStyle w:val="TableParagraph"/>
              <w:spacing w:before="0" w:line="193" w:lineRule="exact"/>
              <w:ind w:left="82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Tecopia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F13D7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F13D7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F13D73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F13D7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F13D7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5A0BD2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5A0BD2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HGOXOC026</w:t>
            </w:r>
          </w:p>
        </w:tc>
      </w:tr>
      <w:tr w:rsidR="00F13D73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F13D7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F13D7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5A0BD2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13D73" w:rsidRDefault="005A0BD2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130780023</w:t>
            </w:r>
          </w:p>
        </w:tc>
      </w:tr>
      <w:tr w:rsidR="00F13D7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3D73" w:rsidRDefault="00F13D73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3D73" w:rsidRDefault="00F13D73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3D73" w:rsidRDefault="005A0BD2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3D73" w:rsidRDefault="00F13D73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F13D7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13D73" w:rsidRDefault="005A0BD2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13D73" w:rsidRDefault="005A0BD2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13D73" w:rsidRDefault="005A0BD2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13D73" w:rsidRDefault="005A0BD2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5A0BD2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5A0BD2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13D7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shd w:val="clear" w:color="auto" w:fill="92D050"/>
          </w:tcPr>
          <w:p w:rsidR="00F13D73" w:rsidRDefault="005A0BD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13D73" w:rsidRDefault="005A0BD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5A0BD2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shd w:val="clear" w:color="auto" w:fill="92D050"/>
          </w:tcPr>
          <w:p w:rsidR="00F13D73" w:rsidRDefault="005A0BD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13D73" w:rsidRDefault="005A0BD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3D73" w:rsidRDefault="005A0BD2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shd w:val="clear" w:color="auto" w:fill="92D050"/>
          </w:tcPr>
          <w:p w:rsidR="00F13D73" w:rsidRDefault="005A0BD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13D73" w:rsidRDefault="005A0BD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5A0BD2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shd w:val="clear" w:color="auto" w:fill="92D050"/>
          </w:tcPr>
          <w:p w:rsidR="00F13D73" w:rsidRDefault="005A0BD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13D73" w:rsidRDefault="005A0BD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5A0BD2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13D7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F13D73" w:rsidRDefault="005A0BD2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shd w:val="clear" w:color="auto" w:fill="92D050"/>
          </w:tcPr>
          <w:p w:rsidR="00F13D73" w:rsidRDefault="005A0BD2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13D73" w:rsidRDefault="005A0BD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13D73" w:rsidRDefault="00F13D73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F13D73" w:rsidRDefault="005A0BD2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shd w:val="clear" w:color="auto" w:fill="FFFF00"/>
          </w:tcPr>
          <w:p w:rsidR="00F13D73" w:rsidRDefault="005A0BD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13D73" w:rsidRDefault="005A0BD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shd w:val="clear" w:color="auto" w:fill="FFFF00"/>
          </w:tcPr>
          <w:p w:rsidR="00F13D73" w:rsidRDefault="005A0BD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F13D73" w:rsidRDefault="005A0BD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5A0BD2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shd w:val="clear" w:color="auto" w:fill="F9BE8F"/>
          </w:tcPr>
          <w:p w:rsidR="00F13D73" w:rsidRDefault="005A0BD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13D73" w:rsidRDefault="005A0BD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5A0BD2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5A0BD2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shd w:val="clear" w:color="auto" w:fill="F9BE8F"/>
          </w:tcPr>
          <w:p w:rsidR="00F13D73" w:rsidRDefault="005A0BD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F13D73" w:rsidRDefault="005A0BD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5A0BD2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13D73" w:rsidRDefault="00F13D7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13D73" w:rsidRDefault="00F13D73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13D73" w:rsidRDefault="005A0BD2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13D73" w:rsidRDefault="005A0BD2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13D73" w:rsidRDefault="005A0BD2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13D73" w:rsidRDefault="00F13D73">
            <w:pPr>
              <w:rPr>
                <w:sz w:val="2"/>
                <w:szCs w:val="2"/>
              </w:rPr>
            </w:pPr>
          </w:p>
        </w:tc>
      </w:tr>
      <w:tr w:rsidR="00F13D7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13D73" w:rsidRDefault="005A0BD2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13D73" w:rsidRDefault="00F13D73">
      <w:pPr>
        <w:spacing w:line="107" w:lineRule="exact"/>
        <w:rPr>
          <w:sz w:val="11"/>
        </w:rPr>
        <w:sectPr w:rsidR="00F13D73">
          <w:pgSz w:w="11910" w:h="16840"/>
          <w:pgMar w:top="1600" w:right="0" w:bottom="280" w:left="1680" w:header="720" w:footer="720" w:gutter="0"/>
          <w:cols w:space="720"/>
        </w:sect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spacing w:before="2"/>
        <w:rPr>
          <w:sz w:val="19"/>
        </w:rPr>
      </w:pPr>
    </w:p>
    <w:p w:rsidR="00F13D73" w:rsidRDefault="005A0BD2">
      <w:pPr>
        <w:ind w:left="3553" w:right="5010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Tecopia</w:t>
      </w:r>
      <w:proofErr w:type="spellEnd"/>
      <w:r>
        <w:rPr>
          <w:b/>
          <w:w w:val="105"/>
          <w:sz w:val="17"/>
        </w:rPr>
        <w:t>, Xochiatipan</w:t>
      </w:r>
    </w:p>
    <w:p w:rsidR="00F13D73" w:rsidRDefault="00F13D73">
      <w:pPr>
        <w:pStyle w:val="Textoindependiente"/>
        <w:spacing w:before="6"/>
        <w:rPr>
          <w:b/>
          <w:sz w:val="23"/>
        </w:rPr>
      </w:pPr>
    </w:p>
    <w:p w:rsidR="00F13D73" w:rsidRDefault="005A0BD2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HGOXOC026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130780023</w:t>
      </w:r>
    </w:p>
    <w:p w:rsidR="00F13D73" w:rsidRDefault="00F13D73">
      <w:pPr>
        <w:spacing w:line="264" w:lineRule="auto"/>
        <w:rPr>
          <w:sz w:val="14"/>
        </w:rPr>
        <w:sectPr w:rsidR="00F13D73">
          <w:pgSz w:w="11910" w:h="16840"/>
          <w:pgMar w:top="1600" w:right="0" w:bottom="280" w:left="1680" w:header="720" w:footer="720" w:gutter="0"/>
          <w:cols w:space="720"/>
        </w:sectPr>
      </w:pPr>
    </w:p>
    <w:p w:rsidR="00F13D73" w:rsidRDefault="005A0BD2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F13D73" w:rsidRDefault="005A0BD2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39616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4548,516l5980,2870,5604,5599r751,l6803,4765r1141,l8230,4459r345,-666l8728,3058r-51,-749l8458,1693r-1763,l6709,941r-729,l4548,516xm7944,4765r-1141,l7718,5007r226,-242xm3533,1602l5305,2730,3231,3058,5980,2870,3533,1602xm7993,990l6695,1693r1763,l8426,1602,7993,990xm6723,217l5980,941r729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941l6723,217r-28,1476l7993,990r433,612l8677,2309r51,749l8575,3793r-345,666l7718,5007,6803,4765r-448,834l5604,5599,5980,2870,4241,5007,5980,2870,3231,3058,5305,2730,3533,1602,5980,2870,4548,516,5980,941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F13D73" w:rsidRDefault="005A0BD2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F13D73" w:rsidRDefault="00F13D73">
      <w:pPr>
        <w:rPr>
          <w:sz w:val="8"/>
        </w:rPr>
        <w:sectPr w:rsidR="00F13D73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F13D73" w:rsidRDefault="005A0BD2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F13D73" w:rsidRDefault="005A0BD2">
      <w:pPr>
        <w:spacing w:before="160"/>
        <w:ind w:left="3083" w:right="5010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F13D73" w:rsidRDefault="005A0BD2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F13D73" w:rsidRDefault="005A0BD2">
      <w:pPr>
        <w:spacing w:before="218"/>
        <w:ind w:left="3083" w:right="5010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F13D73" w:rsidRDefault="005A0BD2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F13D73" w:rsidRDefault="005A0BD2">
      <w:pPr>
        <w:spacing w:before="132"/>
        <w:ind w:left="3083" w:right="5010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F13D73" w:rsidRDefault="00F13D73">
      <w:pPr>
        <w:jc w:val="center"/>
        <w:rPr>
          <w:sz w:val="7"/>
        </w:rPr>
        <w:sectPr w:rsidR="00F13D73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F13D73" w:rsidRDefault="00F13D73">
      <w:pPr>
        <w:pStyle w:val="Textoindependiente"/>
        <w:rPr>
          <w:b/>
          <w:sz w:val="10"/>
        </w:rPr>
      </w:pPr>
    </w:p>
    <w:p w:rsidR="00F13D73" w:rsidRDefault="00F13D73">
      <w:pPr>
        <w:pStyle w:val="Textoindependiente"/>
        <w:rPr>
          <w:b/>
          <w:sz w:val="10"/>
        </w:rPr>
      </w:pPr>
    </w:p>
    <w:p w:rsidR="00F13D73" w:rsidRDefault="00F13D73">
      <w:pPr>
        <w:pStyle w:val="Textoindependiente"/>
        <w:rPr>
          <w:b/>
          <w:sz w:val="10"/>
        </w:rPr>
      </w:pPr>
    </w:p>
    <w:p w:rsidR="00F13D73" w:rsidRDefault="005A0BD2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spacing w:before="8"/>
        <w:rPr>
          <w:sz w:val="9"/>
        </w:rPr>
      </w:pPr>
    </w:p>
    <w:p w:rsidR="00F13D73" w:rsidRDefault="005A0BD2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spacing w:before="5"/>
        <w:rPr>
          <w:sz w:val="8"/>
        </w:rPr>
      </w:pPr>
    </w:p>
    <w:p w:rsidR="00F13D73" w:rsidRDefault="005A0BD2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spacing w:before="3"/>
        <w:rPr>
          <w:sz w:val="12"/>
        </w:rPr>
      </w:pPr>
    </w:p>
    <w:p w:rsidR="00F13D73" w:rsidRDefault="005A0BD2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spacing w:before="7"/>
        <w:rPr>
          <w:sz w:val="11"/>
        </w:rPr>
      </w:pPr>
    </w:p>
    <w:p w:rsidR="00F13D73" w:rsidRDefault="005A0BD2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spacing w:before="10"/>
        <w:rPr>
          <w:sz w:val="12"/>
        </w:rPr>
      </w:pPr>
    </w:p>
    <w:p w:rsidR="00F13D73" w:rsidRDefault="005A0BD2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F13D73" w:rsidRDefault="005A0BD2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F13D73" w:rsidRDefault="005A0BD2">
      <w:pPr>
        <w:pStyle w:val="Textoindependiente"/>
        <w:rPr>
          <w:sz w:val="8"/>
        </w:rPr>
      </w:pPr>
      <w:r>
        <w:br w:type="column"/>
      </w:r>
    </w:p>
    <w:p w:rsidR="00F13D73" w:rsidRDefault="00F13D73">
      <w:pPr>
        <w:pStyle w:val="Textoindependiente"/>
        <w:rPr>
          <w:sz w:val="8"/>
        </w:rPr>
      </w:pPr>
    </w:p>
    <w:p w:rsidR="00F13D73" w:rsidRDefault="00F13D73">
      <w:pPr>
        <w:pStyle w:val="Textoindependiente"/>
        <w:rPr>
          <w:sz w:val="8"/>
        </w:rPr>
      </w:pPr>
    </w:p>
    <w:p w:rsidR="00F13D73" w:rsidRDefault="00F13D73">
      <w:pPr>
        <w:pStyle w:val="Textoindependiente"/>
        <w:rPr>
          <w:sz w:val="8"/>
        </w:rPr>
      </w:pPr>
    </w:p>
    <w:p w:rsidR="00F13D73" w:rsidRDefault="00F13D73">
      <w:pPr>
        <w:pStyle w:val="Textoindependiente"/>
        <w:spacing w:before="11"/>
        <w:rPr>
          <w:sz w:val="8"/>
        </w:rPr>
      </w:pPr>
    </w:p>
    <w:p w:rsidR="00F13D73" w:rsidRDefault="005A0BD2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F13D73" w:rsidRDefault="00F13D73">
      <w:pPr>
        <w:pStyle w:val="Textoindependiente"/>
        <w:rPr>
          <w:b/>
          <w:sz w:val="8"/>
        </w:rPr>
      </w:pPr>
    </w:p>
    <w:p w:rsidR="00F13D73" w:rsidRDefault="00F13D73">
      <w:pPr>
        <w:pStyle w:val="Textoindependiente"/>
        <w:rPr>
          <w:b/>
          <w:sz w:val="8"/>
        </w:rPr>
      </w:pPr>
    </w:p>
    <w:p w:rsidR="00F13D73" w:rsidRDefault="00F13D73">
      <w:pPr>
        <w:pStyle w:val="Textoindependiente"/>
        <w:rPr>
          <w:b/>
          <w:sz w:val="8"/>
        </w:rPr>
      </w:pPr>
    </w:p>
    <w:p w:rsidR="00F13D73" w:rsidRDefault="00F13D73">
      <w:pPr>
        <w:pStyle w:val="Textoindependiente"/>
        <w:rPr>
          <w:b/>
          <w:sz w:val="8"/>
        </w:rPr>
      </w:pPr>
    </w:p>
    <w:p w:rsidR="00F13D73" w:rsidRDefault="00F13D73">
      <w:pPr>
        <w:pStyle w:val="Textoindependiente"/>
        <w:spacing w:before="10"/>
        <w:rPr>
          <w:b/>
          <w:sz w:val="8"/>
        </w:rPr>
      </w:pPr>
    </w:p>
    <w:p w:rsidR="00F13D73" w:rsidRDefault="005A0BD2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F13D73" w:rsidRDefault="005A0BD2">
      <w:pPr>
        <w:pStyle w:val="Textoindependiente"/>
        <w:rPr>
          <w:b/>
          <w:sz w:val="10"/>
        </w:rPr>
      </w:pPr>
      <w:r>
        <w:br w:type="column"/>
      </w:r>
    </w:p>
    <w:p w:rsidR="00F13D73" w:rsidRDefault="00F13D73">
      <w:pPr>
        <w:pStyle w:val="Textoindependiente"/>
        <w:rPr>
          <w:b/>
          <w:sz w:val="10"/>
        </w:rPr>
      </w:pPr>
    </w:p>
    <w:p w:rsidR="00F13D73" w:rsidRDefault="00F13D73">
      <w:pPr>
        <w:pStyle w:val="Textoindependiente"/>
        <w:rPr>
          <w:b/>
          <w:sz w:val="10"/>
        </w:rPr>
      </w:pPr>
    </w:p>
    <w:p w:rsidR="00F13D73" w:rsidRDefault="005A0BD2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5A0BD2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spacing w:before="4"/>
        <w:rPr>
          <w:sz w:val="13"/>
        </w:rPr>
      </w:pPr>
    </w:p>
    <w:p w:rsidR="00F13D73" w:rsidRDefault="005A0BD2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spacing w:before="2"/>
        <w:rPr>
          <w:sz w:val="12"/>
        </w:rPr>
      </w:pPr>
    </w:p>
    <w:p w:rsidR="00F13D73" w:rsidRDefault="005A0BD2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spacing w:before="6"/>
        <w:rPr>
          <w:sz w:val="11"/>
        </w:rPr>
      </w:pPr>
    </w:p>
    <w:p w:rsidR="00F13D73" w:rsidRDefault="005A0BD2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F13D73" w:rsidRDefault="00F13D73">
      <w:pPr>
        <w:pStyle w:val="Textoindependiente"/>
        <w:rPr>
          <w:sz w:val="10"/>
        </w:rPr>
      </w:pPr>
    </w:p>
    <w:p w:rsidR="00F13D73" w:rsidRDefault="00F13D73">
      <w:pPr>
        <w:pStyle w:val="Textoindependiente"/>
        <w:spacing w:before="4"/>
        <w:rPr>
          <w:sz w:val="11"/>
        </w:rPr>
      </w:pPr>
    </w:p>
    <w:p w:rsidR="00F13D73" w:rsidRDefault="005A0BD2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F13D73" w:rsidRDefault="005A0BD2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F13D73" w:rsidRDefault="00F13D73">
      <w:pPr>
        <w:rPr>
          <w:sz w:val="8"/>
        </w:rPr>
        <w:sectPr w:rsidR="00F13D73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spacing w:before="8"/>
        <w:rPr>
          <w:sz w:val="15"/>
        </w:rPr>
      </w:pPr>
    </w:p>
    <w:p w:rsidR="00F13D73" w:rsidRDefault="00F13D73">
      <w:pPr>
        <w:pStyle w:val="Textoindependiente"/>
        <w:spacing w:before="5"/>
        <w:rPr>
          <w:sz w:val="8"/>
        </w:rPr>
      </w:pPr>
    </w:p>
    <w:p w:rsidR="00F13D73" w:rsidRDefault="005A0BD2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rPr>
          <w:sz w:val="20"/>
        </w:rPr>
      </w:pPr>
    </w:p>
    <w:p w:rsidR="00F13D73" w:rsidRDefault="00F13D73">
      <w:pPr>
        <w:pStyle w:val="Textoindependiente"/>
        <w:spacing w:before="2"/>
      </w:pPr>
    </w:p>
    <w:p w:rsidR="00F13D73" w:rsidRDefault="005A0BD2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F13D73" w:rsidRDefault="005A0BD2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F13D73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D73"/>
    <w:rsid w:val="005A0BD2"/>
    <w:rsid w:val="00F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219B771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2019-05-29T16:31:00Z</dcterms:created>
  <dcterms:modified xsi:type="dcterms:W3CDTF">2019-05-29T19:01:00Z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